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1947DB" w14:textId="77777777" w:rsidR="00000000" w:rsidRDefault="00C544F9">
      <w:pPr>
        <w:spacing w:line="48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葡语国家中小企业能力建设研修班</w:t>
      </w:r>
      <w:r>
        <w:rPr>
          <w:rFonts w:ascii="宋体" w:hAnsi="宋体" w:cs="宋体" w:hint="eastAsia"/>
          <w:b/>
          <w:bCs/>
          <w:sz w:val="32"/>
          <w:szCs w:val="32"/>
        </w:rPr>
        <w:t>项目简介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表</w:t>
      </w:r>
    </w:p>
    <w:tbl>
      <w:tblPr>
        <w:tblW w:w="9756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2163"/>
        <w:gridCol w:w="1262"/>
        <w:gridCol w:w="1778"/>
        <w:gridCol w:w="3018"/>
      </w:tblGrid>
      <w:tr w:rsidR="00000000" w14:paraId="3874D93B" w14:textId="77777777">
        <w:trPr>
          <w:trHeight w:val="576"/>
          <w:jc w:val="center"/>
        </w:trPr>
        <w:tc>
          <w:tcPr>
            <w:tcW w:w="1535" w:type="dxa"/>
            <w:vAlign w:val="center"/>
          </w:tcPr>
          <w:p w14:paraId="76E6672F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名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称</w:t>
            </w:r>
          </w:p>
        </w:tc>
        <w:tc>
          <w:tcPr>
            <w:tcW w:w="8221" w:type="dxa"/>
            <w:gridSpan w:val="4"/>
            <w:vAlign w:val="center"/>
          </w:tcPr>
          <w:p w14:paraId="001172FC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葡语国家中小企业能力建设研修班</w:t>
            </w:r>
          </w:p>
        </w:tc>
      </w:tr>
      <w:tr w:rsidR="00000000" w14:paraId="2B3EE42B" w14:textId="77777777">
        <w:trPr>
          <w:trHeight w:val="568"/>
          <w:jc w:val="center"/>
        </w:trPr>
        <w:tc>
          <w:tcPr>
            <w:tcW w:w="1535" w:type="dxa"/>
            <w:vAlign w:val="center"/>
          </w:tcPr>
          <w:p w14:paraId="75BE824D" w14:textId="77777777" w:rsidR="00000000" w:rsidRDefault="00C544F9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lang w:val="fr-FR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承办单位</w:t>
            </w:r>
          </w:p>
        </w:tc>
        <w:tc>
          <w:tcPr>
            <w:tcW w:w="8221" w:type="dxa"/>
            <w:gridSpan w:val="4"/>
            <w:vAlign w:val="center"/>
          </w:tcPr>
          <w:p w14:paraId="2899B198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  <w:lang w:val="fr-FR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fr-FR"/>
              </w:rPr>
              <w:t>中国中小企业发展促进中心</w:t>
            </w:r>
          </w:p>
        </w:tc>
      </w:tr>
      <w:tr w:rsidR="00000000" w14:paraId="65E8DD3D" w14:textId="77777777">
        <w:trPr>
          <w:trHeight w:val="568"/>
          <w:jc w:val="center"/>
        </w:trPr>
        <w:tc>
          <w:tcPr>
            <w:tcW w:w="1535" w:type="dxa"/>
            <w:vAlign w:val="center"/>
          </w:tcPr>
          <w:p w14:paraId="26C41832" w14:textId="77777777" w:rsidR="00000000" w:rsidRDefault="00C544F9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lang w:val="fr-FR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举办时间</w:t>
            </w:r>
          </w:p>
        </w:tc>
        <w:tc>
          <w:tcPr>
            <w:tcW w:w="3425" w:type="dxa"/>
            <w:gridSpan w:val="2"/>
            <w:vAlign w:val="center"/>
          </w:tcPr>
          <w:p w14:paraId="4BE0F015" w14:textId="77777777" w:rsidR="00000000" w:rsidRDefault="00C544F9">
            <w:pPr>
              <w:autoSpaceDE w:val="0"/>
              <w:autoSpaceDN w:val="0"/>
              <w:adjustRightInd w:val="0"/>
              <w:spacing w:before="45" w:line="245" w:lineRule="exact"/>
              <w:ind w:left="15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新宋体" w:hint="eastAsia"/>
                <w:kern w:val="0"/>
                <w:szCs w:val="21"/>
              </w:rPr>
              <w:t>20</w:t>
            </w:r>
            <w:r>
              <w:rPr>
                <w:rFonts w:ascii="宋体" w:hAnsi="宋体" w:cs="新宋体" w:hint="eastAsia"/>
                <w:kern w:val="0"/>
                <w:szCs w:val="21"/>
              </w:rPr>
              <w:t>21</w:t>
            </w:r>
            <w:r>
              <w:rPr>
                <w:rFonts w:ascii="宋体" w:hAnsi="宋体" w:cs="新宋体" w:hint="eastAsia"/>
                <w:kern w:val="0"/>
                <w:szCs w:val="21"/>
              </w:rPr>
              <w:t>年</w:t>
            </w:r>
            <w:r>
              <w:rPr>
                <w:rFonts w:ascii="宋体" w:hAnsi="宋体" w:cs="新宋体" w:hint="eastAsia"/>
                <w:kern w:val="0"/>
                <w:szCs w:val="21"/>
              </w:rPr>
              <w:t>5</w:t>
            </w:r>
            <w:r>
              <w:rPr>
                <w:rFonts w:ascii="宋体" w:hAnsi="宋体" w:cs="新宋体" w:hint="eastAsia"/>
                <w:kern w:val="0"/>
                <w:szCs w:val="21"/>
              </w:rPr>
              <w:t>月</w:t>
            </w:r>
            <w:r>
              <w:rPr>
                <w:rFonts w:ascii="宋体" w:hAnsi="宋体" w:cs="新宋体" w:hint="eastAsia"/>
                <w:kern w:val="0"/>
                <w:szCs w:val="21"/>
              </w:rPr>
              <w:t>24</w:t>
            </w:r>
            <w:r>
              <w:rPr>
                <w:rFonts w:ascii="宋体" w:hAnsi="宋体" w:cs="新宋体" w:hint="eastAsia"/>
                <w:kern w:val="0"/>
                <w:szCs w:val="21"/>
              </w:rPr>
              <w:t>日至</w:t>
            </w:r>
            <w:r>
              <w:rPr>
                <w:rFonts w:ascii="宋体" w:hAnsi="宋体" w:cs="新宋体" w:hint="eastAsia"/>
                <w:kern w:val="0"/>
                <w:szCs w:val="21"/>
              </w:rPr>
              <w:t>6</w:t>
            </w:r>
            <w:r>
              <w:rPr>
                <w:rFonts w:ascii="宋体" w:hAnsi="宋体" w:cs="新宋体" w:hint="eastAsia"/>
                <w:kern w:val="0"/>
                <w:szCs w:val="21"/>
              </w:rPr>
              <w:t>月</w:t>
            </w:r>
            <w:r>
              <w:rPr>
                <w:rFonts w:ascii="宋体" w:hAnsi="宋体" w:cs="新宋体" w:hint="eastAsia"/>
                <w:kern w:val="0"/>
                <w:szCs w:val="21"/>
              </w:rPr>
              <w:t>6</w:t>
            </w:r>
            <w:r>
              <w:rPr>
                <w:rFonts w:ascii="宋体" w:hAnsi="宋体" w:cs="新宋体" w:hint="eastAsia"/>
                <w:kern w:val="0"/>
                <w:szCs w:val="21"/>
              </w:rPr>
              <w:t>日</w:t>
            </w:r>
          </w:p>
        </w:tc>
        <w:tc>
          <w:tcPr>
            <w:tcW w:w="1778" w:type="dxa"/>
            <w:vAlign w:val="center"/>
          </w:tcPr>
          <w:p w14:paraId="0F673F22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项目语言</w:t>
            </w:r>
          </w:p>
        </w:tc>
        <w:tc>
          <w:tcPr>
            <w:tcW w:w="3018" w:type="dxa"/>
            <w:vAlign w:val="center"/>
          </w:tcPr>
          <w:p w14:paraId="06EDA53E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葡萄牙语</w:t>
            </w:r>
          </w:p>
        </w:tc>
      </w:tr>
      <w:tr w:rsidR="00000000" w14:paraId="30D9472E" w14:textId="77777777">
        <w:trPr>
          <w:trHeight w:val="548"/>
          <w:jc w:val="center"/>
        </w:trPr>
        <w:tc>
          <w:tcPr>
            <w:tcW w:w="1535" w:type="dxa"/>
            <w:vAlign w:val="center"/>
          </w:tcPr>
          <w:p w14:paraId="317C6353" w14:textId="77777777" w:rsidR="00000000" w:rsidRDefault="00C544F9">
            <w:pPr>
              <w:pStyle w:val="a7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邀请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国别</w:t>
            </w:r>
          </w:p>
        </w:tc>
        <w:tc>
          <w:tcPr>
            <w:tcW w:w="3425" w:type="dxa"/>
            <w:gridSpan w:val="2"/>
            <w:vAlign w:val="center"/>
          </w:tcPr>
          <w:p w14:paraId="0BFB2BCA" w14:textId="77777777" w:rsidR="00000000" w:rsidRDefault="00C544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葡语国家</w:t>
            </w:r>
          </w:p>
        </w:tc>
        <w:tc>
          <w:tcPr>
            <w:tcW w:w="1778" w:type="dxa"/>
            <w:vAlign w:val="center"/>
          </w:tcPr>
          <w:p w14:paraId="3DCBA68C" w14:textId="77777777" w:rsidR="00000000" w:rsidRDefault="00C544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计划人数</w:t>
            </w:r>
          </w:p>
        </w:tc>
        <w:tc>
          <w:tcPr>
            <w:tcW w:w="3018" w:type="dxa"/>
            <w:vAlign w:val="center"/>
          </w:tcPr>
          <w:p w14:paraId="48C10B3F" w14:textId="77777777" w:rsidR="00000000" w:rsidRDefault="00C544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25</w:t>
            </w:r>
            <w:r>
              <w:rPr>
                <w:rFonts w:ascii="宋体" w:hAnsi="宋体" w:cs="宋体" w:hint="eastAsia"/>
                <w:bCs/>
                <w:szCs w:val="21"/>
              </w:rPr>
              <w:t>人</w:t>
            </w:r>
          </w:p>
        </w:tc>
      </w:tr>
      <w:tr w:rsidR="00000000" w14:paraId="18305557" w14:textId="77777777">
        <w:trPr>
          <w:trHeight w:val="551"/>
          <w:jc w:val="center"/>
        </w:trPr>
        <w:tc>
          <w:tcPr>
            <w:tcW w:w="1535" w:type="dxa"/>
            <w:vAlign w:val="center"/>
          </w:tcPr>
          <w:p w14:paraId="1A8C7AA4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培训目标</w:t>
            </w:r>
          </w:p>
        </w:tc>
        <w:tc>
          <w:tcPr>
            <w:tcW w:w="8221" w:type="dxa"/>
            <w:gridSpan w:val="4"/>
            <w:vAlign w:val="center"/>
          </w:tcPr>
          <w:p w14:paraId="1A49B1A2" w14:textId="77777777" w:rsidR="00000000" w:rsidRDefault="00C544F9">
            <w:pPr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本次培训致力于</w:t>
            </w:r>
            <w:r>
              <w:rPr>
                <w:rFonts w:ascii="宋体" w:hAnsi="宋体" w:cs="宋体" w:hint="eastAsia"/>
                <w:bCs/>
                <w:szCs w:val="21"/>
              </w:rPr>
              <w:t>帮助参训学员了解中国中小企业发展模式和经验</w:t>
            </w:r>
            <w:r>
              <w:rPr>
                <w:rFonts w:ascii="宋体" w:hAnsi="宋体" w:cs="宋体" w:hint="eastAsia"/>
                <w:bCs/>
                <w:szCs w:val="21"/>
              </w:rPr>
              <w:t>,</w:t>
            </w:r>
            <w:r>
              <w:rPr>
                <w:rFonts w:ascii="宋体" w:hAnsi="宋体" w:cs="宋体" w:hint="eastAsia"/>
                <w:bCs/>
                <w:szCs w:val="21"/>
              </w:rPr>
              <w:t>推动</w:t>
            </w:r>
            <w:r>
              <w:rPr>
                <w:rFonts w:ascii="宋体" w:hAnsi="宋体" w:hint="eastAsia"/>
                <w:szCs w:val="21"/>
              </w:rPr>
              <w:t>葡语国家</w:t>
            </w:r>
            <w:r>
              <w:rPr>
                <w:rFonts w:ascii="宋体" w:hAnsi="宋体" w:cs="宋体" w:hint="eastAsia"/>
                <w:bCs/>
                <w:szCs w:val="21"/>
              </w:rPr>
              <w:t>建立完善的中小企业发展体系</w:t>
            </w:r>
            <w:r>
              <w:rPr>
                <w:rFonts w:ascii="宋体" w:hAnsi="宋体" w:cs="宋体" w:hint="eastAsia"/>
                <w:bCs/>
                <w:szCs w:val="21"/>
              </w:rPr>
              <w:t>,</w:t>
            </w:r>
            <w:r>
              <w:rPr>
                <w:rFonts w:ascii="宋体" w:hAnsi="宋体" w:cs="宋体" w:hint="eastAsia"/>
                <w:bCs/>
                <w:szCs w:val="21"/>
              </w:rPr>
              <w:t>增强自主发展能力，提高政府管理人员及企业中高层管理人员的决策水平。</w:t>
            </w:r>
          </w:p>
        </w:tc>
      </w:tr>
      <w:tr w:rsidR="00000000" w14:paraId="683A8D46" w14:textId="77777777">
        <w:trPr>
          <w:trHeight w:val="700"/>
          <w:jc w:val="center"/>
        </w:trPr>
        <w:tc>
          <w:tcPr>
            <w:tcW w:w="1535" w:type="dxa"/>
            <w:vMerge w:val="restart"/>
            <w:vAlign w:val="center"/>
          </w:tcPr>
          <w:p w14:paraId="1146BB02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学员要求</w:t>
            </w:r>
          </w:p>
        </w:tc>
        <w:tc>
          <w:tcPr>
            <w:tcW w:w="2163" w:type="dxa"/>
            <w:vAlign w:val="center"/>
          </w:tcPr>
          <w:p w14:paraId="6180EB61" w14:textId="77777777" w:rsidR="00000000" w:rsidRDefault="00C544F9">
            <w:pPr>
              <w:pStyle w:val="a7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专业背景</w:t>
            </w:r>
          </w:p>
        </w:tc>
        <w:tc>
          <w:tcPr>
            <w:tcW w:w="6058" w:type="dxa"/>
            <w:gridSpan w:val="3"/>
            <w:vAlign w:val="center"/>
          </w:tcPr>
          <w:p w14:paraId="29D2D629" w14:textId="77777777" w:rsidR="00000000" w:rsidRDefault="00C544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——领域或专业：企业管理及工商管理相关专业</w:t>
            </w:r>
          </w:p>
          <w:p w14:paraId="186EA848" w14:textId="77777777" w:rsidR="00000000" w:rsidRDefault="00C544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——工作岗位：政府部门、公共服务机构以及中</w:t>
            </w:r>
            <w:r>
              <w:rPr>
                <w:rFonts w:ascii="宋体" w:hAnsi="宋体" w:hint="eastAsia"/>
                <w:szCs w:val="21"/>
              </w:rPr>
              <w:t>小企业等相关部门</w:t>
            </w:r>
          </w:p>
        </w:tc>
      </w:tr>
      <w:tr w:rsidR="00000000" w14:paraId="1D356598" w14:textId="77777777">
        <w:trPr>
          <w:trHeight w:val="467"/>
          <w:jc w:val="center"/>
        </w:trPr>
        <w:tc>
          <w:tcPr>
            <w:tcW w:w="1535" w:type="dxa"/>
            <w:vMerge/>
            <w:vAlign w:val="center"/>
          </w:tcPr>
          <w:p w14:paraId="294A9C55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2E5C43EB" w14:textId="77777777" w:rsidR="00000000" w:rsidRDefault="00C544F9">
            <w:pPr>
              <w:pStyle w:val="a7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年龄</w:t>
            </w:r>
          </w:p>
        </w:tc>
        <w:tc>
          <w:tcPr>
            <w:tcW w:w="6058" w:type="dxa"/>
            <w:gridSpan w:val="3"/>
            <w:vAlign w:val="center"/>
          </w:tcPr>
          <w:p w14:paraId="24A65C73" w14:textId="77777777" w:rsidR="00000000" w:rsidRDefault="00C544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不高于本国退休年龄</w:t>
            </w:r>
          </w:p>
        </w:tc>
      </w:tr>
      <w:tr w:rsidR="00000000" w14:paraId="23EF0ED6" w14:textId="77777777">
        <w:trPr>
          <w:trHeight w:val="664"/>
          <w:jc w:val="center"/>
        </w:trPr>
        <w:tc>
          <w:tcPr>
            <w:tcW w:w="1535" w:type="dxa"/>
            <w:vMerge/>
            <w:vAlign w:val="center"/>
          </w:tcPr>
          <w:p w14:paraId="24874C71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758C44D1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身体健康</w:t>
            </w:r>
          </w:p>
        </w:tc>
        <w:tc>
          <w:tcPr>
            <w:tcW w:w="6058" w:type="dxa"/>
            <w:gridSpan w:val="3"/>
            <w:vAlign w:val="center"/>
          </w:tcPr>
          <w:p w14:paraId="213907DB" w14:textId="77777777" w:rsidR="00000000" w:rsidRDefault="00C544F9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身体健</w:t>
            </w:r>
            <w:r>
              <w:rPr>
                <w:rFonts w:ascii="宋体" w:hAnsi="宋体" w:cs="宋体" w:hint="eastAsia"/>
                <w:bCs/>
                <w:szCs w:val="21"/>
              </w:rPr>
              <w:t>康，能够按时参加线上培训课程</w:t>
            </w:r>
            <w:r>
              <w:rPr>
                <w:rFonts w:ascii="宋体" w:hAnsi="宋体" w:cs="宋体" w:hint="eastAsia"/>
                <w:bCs/>
                <w:szCs w:val="21"/>
              </w:rPr>
              <w:t>，完成培训日程。</w:t>
            </w:r>
          </w:p>
        </w:tc>
      </w:tr>
      <w:tr w:rsidR="00000000" w14:paraId="19868F25" w14:textId="77777777">
        <w:trPr>
          <w:trHeight w:val="551"/>
          <w:jc w:val="center"/>
        </w:trPr>
        <w:tc>
          <w:tcPr>
            <w:tcW w:w="1535" w:type="dxa"/>
            <w:vMerge/>
            <w:vAlign w:val="center"/>
          </w:tcPr>
          <w:p w14:paraId="2518FD03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4AAF2AB0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语言能力</w:t>
            </w:r>
          </w:p>
        </w:tc>
        <w:tc>
          <w:tcPr>
            <w:tcW w:w="6058" w:type="dxa"/>
            <w:gridSpan w:val="3"/>
            <w:vAlign w:val="center"/>
          </w:tcPr>
          <w:p w14:paraId="3D059088" w14:textId="77777777" w:rsidR="00000000" w:rsidRDefault="00C544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学员应具备项目工作语言葡萄牙语</w:t>
            </w:r>
            <w:r>
              <w:rPr>
                <w:rFonts w:hint="eastAsia"/>
              </w:rPr>
              <w:t>听、说、读、写能力</w:t>
            </w:r>
          </w:p>
        </w:tc>
      </w:tr>
      <w:tr w:rsidR="00000000" w14:paraId="613E1551" w14:textId="77777777">
        <w:trPr>
          <w:trHeight w:val="559"/>
          <w:jc w:val="center"/>
        </w:trPr>
        <w:tc>
          <w:tcPr>
            <w:tcW w:w="1535" w:type="dxa"/>
            <w:vMerge/>
            <w:vAlign w:val="center"/>
          </w:tcPr>
          <w:p w14:paraId="5A2E3AD5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3A93E6A7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它</w:t>
            </w:r>
          </w:p>
        </w:tc>
        <w:tc>
          <w:tcPr>
            <w:tcW w:w="6058" w:type="dxa"/>
            <w:gridSpan w:val="3"/>
            <w:vAlign w:val="center"/>
          </w:tcPr>
          <w:p w14:paraId="57047660" w14:textId="77777777" w:rsidR="00000000" w:rsidRDefault="00C544F9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能够使用</w:t>
            </w:r>
            <w:r>
              <w:rPr>
                <w:rFonts w:ascii="宋体" w:hAnsi="宋体" w:cs="宋体" w:hint="eastAsia"/>
                <w:bCs/>
                <w:szCs w:val="21"/>
              </w:rPr>
              <w:t>Teams</w:t>
            </w:r>
            <w:r>
              <w:rPr>
                <w:rFonts w:ascii="宋体" w:hAnsi="宋体" w:cs="宋体" w:hint="eastAsia"/>
                <w:bCs/>
                <w:szCs w:val="21"/>
              </w:rPr>
              <w:t>平台，完成培训日程。</w:t>
            </w:r>
          </w:p>
        </w:tc>
      </w:tr>
      <w:tr w:rsidR="00000000" w14:paraId="38CA560D" w14:textId="77777777">
        <w:trPr>
          <w:trHeight w:val="696"/>
          <w:jc w:val="center"/>
        </w:trPr>
        <w:tc>
          <w:tcPr>
            <w:tcW w:w="1535" w:type="dxa"/>
            <w:vAlign w:val="center"/>
          </w:tcPr>
          <w:p w14:paraId="25C4B977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培训内容介绍</w:t>
            </w:r>
          </w:p>
        </w:tc>
        <w:tc>
          <w:tcPr>
            <w:tcW w:w="8221" w:type="dxa"/>
            <w:gridSpan w:val="4"/>
            <w:vAlign w:val="center"/>
          </w:tcPr>
          <w:p w14:paraId="070BD96F" w14:textId="77777777" w:rsidR="00000000" w:rsidRDefault="00C544F9">
            <w:pPr>
              <w:pStyle w:val="a7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主要培训课程名称及课程内容介绍</w:t>
            </w:r>
          </w:p>
          <w:p w14:paraId="6CA12A93" w14:textId="77777777" w:rsidR="00000000" w:rsidRDefault="00C544F9">
            <w:pPr>
              <w:pStyle w:val="a7"/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本次研修班将采用专题讲座、研讨交流、参观考察等相结合的方式进行，公共课程即国情公共课，重点介绍中国国情概况、发展现状、发展理念、发展倡议。结合研修班主题，专业课程部分以中小企业发展为核心，结合</w:t>
            </w:r>
            <w:r>
              <w:rPr>
                <w:rFonts w:ascii="宋体" w:hAnsi="宋体" w:hint="eastAsia"/>
                <w:szCs w:val="21"/>
              </w:rPr>
              <w:t>葡语国家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实际学习需求，介绍中国中小企业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领域的发展政策、理念和战略，为</w:t>
            </w:r>
            <w:r>
              <w:rPr>
                <w:rFonts w:ascii="宋体" w:hAnsi="宋体" w:hint="eastAsia"/>
                <w:szCs w:val="21"/>
              </w:rPr>
              <w:t>葡语国家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中小企业发展提供借鉴，提高政府管理人员及企业中高层管理人员的决策水平。</w:t>
            </w:r>
          </w:p>
          <w:p w14:paraId="7DEB2C87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中国国情概况：主要介绍中国的政治、经济、社会、文化等发展与现状。</w:t>
            </w:r>
          </w:p>
          <w:p w14:paraId="4218433C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中国中小企业成长路径：中国中小企业在不同时期的成长路径选择。</w:t>
            </w:r>
          </w:p>
          <w:p w14:paraId="37D828F1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中国企业的创业创新：中国双创发展相关政策解读。</w:t>
            </w:r>
          </w:p>
          <w:p w14:paraId="7AA77EB6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《中小企业促进法》解读：介绍中国《中小企业促进法》的相关法律情况。</w:t>
            </w:r>
          </w:p>
          <w:p w14:paraId="06B5122B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中国中小企业国际合作：介绍中国中小企业的国际合作相关情况。</w:t>
            </w:r>
          </w:p>
          <w:p w14:paraId="6B86AD72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中国抗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疫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经验分享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介绍中国在抗击新冠肺炎疫情工作中的方式方法和经验。</w:t>
            </w:r>
          </w:p>
          <w:p w14:paraId="28B8E69A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中国中小企业服务体系建设</w:t>
            </w:r>
            <w:r>
              <w:rPr>
                <w:rFonts w:ascii="宋体" w:hAnsi="宋体" w:cs="宋体" w:hint="eastAsia"/>
                <w:szCs w:val="21"/>
              </w:rPr>
              <w:t>：介</w:t>
            </w:r>
            <w:r>
              <w:rPr>
                <w:rFonts w:ascii="宋体" w:hAnsi="宋体" w:cs="宋体" w:hint="eastAsia"/>
                <w:szCs w:val="21"/>
              </w:rPr>
              <w:t>绍</w:t>
            </w:r>
            <w:r>
              <w:rPr>
                <w:rFonts w:ascii="宋体" w:hAnsi="宋体" w:cs="宋体" w:hint="eastAsia"/>
                <w:szCs w:val="21"/>
              </w:rPr>
              <w:t>中国中小企业服务体系建设</w:t>
            </w:r>
            <w:r>
              <w:rPr>
                <w:rFonts w:ascii="宋体" w:hAnsi="宋体" w:cs="宋体" w:hint="eastAsia"/>
                <w:szCs w:val="21"/>
              </w:rPr>
              <w:t>的发展历程及现状。</w:t>
            </w:r>
          </w:p>
          <w:p w14:paraId="587362E8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现代企业制度与公司治理结构</w:t>
            </w:r>
            <w:r>
              <w:rPr>
                <w:rFonts w:ascii="宋体" w:hAnsi="宋体" w:cs="宋体" w:hint="eastAsia"/>
                <w:szCs w:val="21"/>
              </w:rPr>
              <w:t>：介绍现代企业管理制度及企业顶层设计相关知识。</w:t>
            </w:r>
          </w:p>
          <w:p w14:paraId="5DA64AA0" w14:textId="77777777" w:rsidR="00000000" w:rsidRDefault="00C544F9">
            <w:pPr>
              <w:pStyle w:val="a7"/>
              <w:numPr>
                <w:ilvl w:val="0"/>
                <w:numId w:val="1"/>
              </w:numPr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互联网</w:t>
            </w:r>
            <w:r>
              <w:rPr>
                <w:rFonts w:ascii="宋体" w:hAnsi="宋体" w:cs="宋体" w:hint="eastAsia"/>
                <w:szCs w:val="21"/>
              </w:rPr>
              <w:t>+</w:t>
            </w:r>
            <w:r>
              <w:rPr>
                <w:rFonts w:ascii="宋体" w:hAnsi="宋体" w:cs="宋体" w:hint="eastAsia"/>
                <w:szCs w:val="21"/>
              </w:rPr>
              <w:t>传统企业转型升级</w:t>
            </w:r>
            <w:r>
              <w:rPr>
                <w:rFonts w:ascii="宋体" w:hAnsi="宋体" w:cs="宋体" w:hint="eastAsia"/>
                <w:szCs w:val="21"/>
              </w:rPr>
              <w:t>：介绍如何借助互联网手段实现企业的转型升级。</w:t>
            </w:r>
          </w:p>
          <w:p w14:paraId="4F89CEFD" w14:textId="77777777" w:rsidR="00000000" w:rsidRDefault="00C544F9">
            <w:pPr>
              <w:pStyle w:val="a7"/>
              <w:ind w:leftChars="200" w:left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企业人力资源管理与领导力提升</w:t>
            </w:r>
            <w:r>
              <w:rPr>
                <w:rFonts w:ascii="宋体" w:hAnsi="宋体" w:cs="宋体" w:hint="eastAsia"/>
                <w:szCs w:val="21"/>
              </w:rPr>
              <w:t>：介绍企业管理体系及如何提升领导能力。（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企业资本运营与投融资</w:t>
            </w:r>
            <w:r>
              <w:rPr>
                <w:rFonts w:ascii="宋体" w:hAnsi="宋体" w:cs="宋体" w:hint="eastAsia"/>
                <w:szCs w:val="21"/>
              </w:rPr>
              <w:t>：介绍企业进行资本运营以及投融资的有关知识。</w:t>
            </w:r>
          </w:p>
          <w:p w14:paraId="74D6AB34" w14:textId="77777777" w:rsidR="00000000" w:rsidRDefault="00C544F9">
            <w:pPr>
              <w:pStyle w:val="a7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）研讨交流：就中小企业的发展、管理、国际合作等议题与</w:t>
            </w:r>
            <w:r>
              <w:rPr>
                <w:rFonts w:ascii="宋体" w:hAnsi="宋体" w:cs="宋体" w:hint="eastAsia"/>
                <w:szCs w:val="21"/>
              </w:rPr>
              <w:t>中国中小企业国际合作协会、</w:t>
            </w:r>
            <w:r>
              <w:rPr>
                <w:rFonts w:ascii="宋体" w:hAnsi="宋体" w:cs="宋体" w:hint="eastAsia"/>
                <w:szCs w:val="21"/>
              </w:rPr>
              <w:t>广东省企业管理咨询协会、湖北省企业国际合作协会研讨交流。</w:t>
            </w:r>
          </w:p>
          <w:p w14:paraId="6A72EE49" w14:textId="77777777" w:rsidR="00000000" w:rsidRDefault="00C544F9">
            <w:pPr>
              <w:pStyle w:val="a7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(13</w:t>
            </w:r>
            <w:r>
              <w:rPr>
                <w:rFonts w:ascii="宋体" w:hAnsi="宋体" w:cs="宋体" w:hint="eastAsia"/>
                <w:szCs w:val="21"/>
              </w:rPr>
              <w:t>）参观考察：参观中国北京等</w:t>
            </w:r>
            <w:r>
              <w:rPr>
                <w:rFonts w:ascii="宋体" w:hAnsi="宋体" w:cs="宋体" w:hint="eastAsia"/>
                <w:szCs w:val="21"/>
              </w:rPr>
              <w:t>地的高新技术企业，了解中国高新技术企业的发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展现状、产品应用、国际合作战略和先进的管理办法。</w:t>
            </w:r>
          </w:p>
          <w:p w14:paraId="562C6539" w14:textId="77777777" w:rsidR="00000000" w:rsidRDefault="00C544F9">
            <w:pPr>
              <w:pStyle w:val="a7"/>
              <w:ind w:firstLineChars="200" w:firstLine="42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注：以上课程内容安排以实际日程为准。</w:t>
            </w:r>
          </w:p>
          <w:p w14:paraId="00341B78" w14:textId="77777777" w:rsidR="00000000" w:rsidRDefault="00C544F9">
            <w:pPr>
              <w:autoSpaceDE w:val="0"/>
              <w:autoSpaceDN w:val="0"/>
              <w:adjustRightInd w:val="0"/>
              <w:ind w:firstLineChars="200" w:firstLine="422"/>
              <w:rPr>
                <w:rFonts w:asci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  <w:lang w:val="zh-CN"/>
              </w:rPr>
              <w:t>授课方式：</w:t>
            </w:r>
            <w:r>
              <w:rPr>
                <w:rFonts w:ascii="宋体" w:cs="宋体" w:hint="eastAsia"/>
                <w:color w:val="000000"/>
                <w:szCs w:val="21"/>
                <w:lang w:val="zh-CN"/>
              </w:rPr>
              <w:t>线上授课。</w:t>
            </w:r>
          </w:p>
          <w:p w14:paraId="6A0E8350" w14:textId="77777777" w:rsidR="00000000" w:rsidRDefault="00C544F9">
            <w:pPr>
              <w:pStyle w:val="a7"/>
              <w:ind w:firstLineChars="200" w:firstLine="422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  <w:lang w:val="zh-CN"/>
              </w:rPr>
              <w:t>授课时间：</w:t>
            </w:r>
            <w:r>
              <w:t>原则上每个工作日安排授课或研讨</w:t>
            </w:r>
            <w:r>
              <w:rPr>
                <w:rFonts w:hint="eastAsia"/>
              </w:rPr>
              <w:t>，每天上午</w:t>
            </w:r>
            <w:r>
              <w:rPr>
                <w:rFonts w:hint="eastAsia"/>
              </w:rPr>
              <w:t>09:00-11:00</w:t>
            </w:r>
            <w:r>
              <w:rPr>
                <w:rFonts w:hint="eastAsia"/>
              </w:rPr>
              <w:t>，下午</w:t>
            </w:r>
            <w:r>
              <w:rPr>
                <w:rFonts w:hint="eastAsia"/>
              </w:rPr>
              <w:t>14:00-16:00</w:t>
            </w:r>
            <w:r>
              <w:rPr>
                <w:rFonts w:hint="eastAsia"/>
              </w:rPr>
              <w:t>。</w:t>
            </w:r>
          </w:p>
          <w:p w14:paraId="49D08129" w14:textId="77777777" w:rsidR="00000000" w:rsidRDefault="00C544F9">
            <w:pPr>
              <w:pStyle w:val="a7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主讲人整体情况</w:t>
            </w:r>
          </w:p>
          <w:p w14:paraId="5EF7D5BD" w14:textId="77777777" w:rsidR="00000000" w:rsidRDefault="00C544F9">
            <w:pPr>
              <w:pStyle w:val="a7"/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讲人主要来自国家相关部委、高校等科研院所的专家学者，中小企业服务机构、商协会负责人以及优秀企业家代表。各主讲人具有高级职称或处级以上行政职务或是相关组织、单位负责人，对企业发展、政策措施、管理决策及企业服务等相关内容具有丰富的研究和实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践经验，能够保证项目高质高效完成。</w:t>
            </w:r>
          </w:p>
          <w:p w14:paraId="64CF9750" w14:textId="77777777" w:rsidR="00000000" w:rsidRDefault="00C544F9">
            <w:pPr>
              <w:pStyle w:val="a7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学员需准备的材料</w:t>
            </w:r>
          </w:p>
          <w:p w14:paraId="0AECC83C" w14:textId="77777777" w:rsidR="00000000" w:rsidRDefault="00C544F9">
            <w:pPr>
              <w:pStyle w:val="a7"/>
              <w:ind w:firstLineChars="200" w:firstLine="42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为方便研讨交流，请准备好与研修主题相关的交流材料，如：①包括所在单位和工作领域的自我介绍；②公共政策措施、管理决策及企业发展、企业服务等现状及存在的问题；③其他国家、国际组织以及有关企业在本国开展国际合作的现状；④与中国的合作基础、合作的需求和建议等。</w:t>
            </w:r>
          </w:p>
        </w:tc>
      </w:tr>
      <w:tr w:rsidR="00000000" w14:paraId="54A6C5D5" w14:textId="77777777">
        <w:trPr>
          <w:trHeight w:val="696"/>
          <w:jc w:val="center"/>
        </w:trPr>
        <w:tc>
          <w:tcPr>
            <w:tcW w:w="1535" w:type="dxa"/>
            <w:vAlign w:val="center"/>
          </w:tcPr>
          <w:p w14:paraId="455409AA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举办地点</w:t>
            </w:r>
          </w:p>
        </w:tc>
        <w:tc>
          <w:tcPr>
            <w:tcW w:w="3425" w:type="dxa"/>
            <w:gridSpan w:val="2"/>
            <w:tcBorders>
              <w:right w:val="single" w:sz="4" w:space="0" w:color="auto"/>
            </w:tcBorders>
            <w:vAlign w:val="center"/>
          </w:tcPr>
          <w:p w14:paraId="44038989" w14:textId="77777777" w:rsidR="00000000" w:rsidRDefault="00C544F9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北京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313F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FF0000"/>
                <w:szCs w:val="21"/>
                <w:lang w:val="fr-CA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参观考察城市</w:t>
            </w:r>
          </w:p>
        </w:tc>
        <w:tc>
          <w:tcPr>
            <w:tcW w:w="3018" w:type="dxa"/>
            <w:tcBorders>
              <w:left w:val="single" w:sz="4" w:space="0" w:color="auto"/>
            </w:tcBorders>
            <w:vAlign w:val="center"/>
          </w:tcPr>
          <w:p w14:paraId="262E2DFB" w14:textId="77777777" w:rsidR="00000000" w:rsidRDefault="00C544F9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北京</w:t>
            </w:r>
          </w:p>
        </w:tc>
      </w:tr>
      <w:tr w:rsidR="00000000" w14:paraId="053493B2" w14:textId="77777777">
        <w:trPr>
          <w:trHeight w:val="554"/>
          <w:jc w:val="center"/>
        </w:trPr>
        <w:tc>
          <w:tcPr>
            <w:tcW w:w="1535" w:type="dxa"/>
            <w:vAlign w:val="center"/>
          </w:tcPr>
          <w:p w14:paraId="1D005971" w14:textId="77777777" w:rsidR="00000000" w:rsidRDefault="00C544F9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备注</w:t>
            </w:r>
          </w:p>
          <w:p w14:paraId="31740E75" w14:textId="77777777" w:rsidR="00000000" w:rsidRDefault="00C544F9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221" w:type="dxa"/>
            <w:gridSpan w:val="4"/>
            <w:vAlign w:val="center"/>
          </w:tcPr>
          <w:p w14:paraId="4C5B6024" w14:textId="77777777" w:rsidR="00000000" w:rsidRDefault="00C544F9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纪律要求：在项目实施过程中，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请严格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遵守项目日程安排，不得擅自安排与培训无关的活动、不得无故退出培训。教学期间，请学员遵守教学时间和教学纪律，出勤纪录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将作为颁发培训结业证书的重要依据。请学员需提前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分钟进入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Teams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教室准备上课。将个人名称改为与护照一致的姓名。上课期间，主持人会给大家静音。进入会议室准备上课时，请学员开启视频功能，便于点名。</w:t>
            </w:r>
          </w:p>
          <w:p w14:paraId="68842369" w14:textId="77777777" w:rsidR="00000000" w:rsidRDefault="00C544F9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本次培训使用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Teams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平台进行线上培训，需要具备网络、电脑、麦克风、摄像头等有关设备，在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项目开始前请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提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前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与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承办单位取得联系，熟悉平台软件、做好网络测试等。</w:t>
            </w:r>
          </w:p>
          <w:p w14:paraId="304F6749" w14:textId="77777777" w:rsidR="00000000" w:rsidRDefault="00C544F9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信息安全：为保护信息安全和个人隐私，上课过程中请不要录音、截屏或分享到任何社交媒体。课程资料会在课后发给学员。</w:t>
            </w:r>
          </w:p>
          <w:p w14:paraId="713A23D3" w14:textId="77777777" w:rsidR="00000000" w:rsidRDefault="00C544F9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4.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学员需按照专题研讨交流日程准备研讨材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料，按照要求提交相关电子素材。</w:t>
            </w:r>
          </w:p>
          <w:p w14:paraId="5E7D3A5B" w14:textId="77777777" w:rsidR="00000000" w:rsidRDefault="00C544F9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5.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课程配备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中葡交传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的翻译。</w:t>
            </w:r>
          </w:p>
        </w:tc>
      </w:tr>
      <w:tr w:rsidR="00000000" w14:paraId="0DB15A17" w14:textId="77777777">
        <w:trPr>
          <w:trHeight w:val="1493"/>
          <w:jc w:val="center"/>
        </w:trPr>
        <w:tc>
          <w:tcPr>
            <w:tcW w:w="1535" w:type="dxa"/>
            <w:vAlign w:val="center"/>
          </w:tcPr>
          <w:p w14:paraId="4D12D6F3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承办单位简介</w:t>
            </w:r>
          </w:p>
        </w:tc>
        <w:tc>
          <w:tcPr>
            <w:tcW w:w="8221" w:type="dxa"/>
            <w:gridSpan w:val="4"/>
          </w:tcPr>
          <w:p w14:paraId="66CD0676" w14:textId="77777777" w:rsidR="00000000" w:rsidRDefault="00C544F9">
            <w:pPr>
              <w:spacing w:line="3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中国中小企业发展促进中心（以下简称“中心”）成立于</w:t>
            </w:r>
            <w:r>
              <w:rPr>
                <w:rFonts w:ascii="宋体" w:hAnsi="宋体" w:hint="eastAsia"/>
                <w:color w:val="000000"/>
                <w:szCs w:val="21"/>
              </w:rPr>
              <w:t>1986</w:t>
            </w:r>
            <w:r>
              <w:rPr>
                <w:rFonts w:ascii="宋体" w:hAnsi="宋体" w:hint="eastAsia"/>
                <w:color w:val="000000"/>
                <w:szCs w:val="21"/>
              </w:rPr>
              <w:t>年，是工业和信息化部直属事业单位，作为国家层面的综合性中小企业服务机构、全国中小企业服务体系建设的领头羊、公共服务平台建设的核心和枢纽，中心的主要工作是：调查研究国内外中小企业发展情况，向政府职能部门提出建议；组织实施双边、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多边政府间涉及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中小企业发展的合作项目；组织实施国际组织、地区性组织与中国中小企业有关的活动；针对中国中小企业发展现状，组织开展国际商务交流、人力资源开发</w:t>
            </w:r>
            <w:r>
              <w:rPr>
                <w:rFonts w:ascii="宋体" w:hAnsi="宋体" w:hint="eastAsia"/>
                <w:color w:val="000000"/>
                <w:szCs w:val="21"/>
              </w:rPr>
              <w:t>、咨询、信息等服务</w:t>
            </w:r>
            <w:r>
              <w:rPr>
                <w:rFonts w:ascii="宋体" w:hAnsi="宋体" w:hint="eastAsia"/>
                <w:color w:val="000000"/>
                <w:szCs w:val="21"/>
              </w:rPr>
              <w:t>;</w:t>
            </w:r>
            <w:r>
              <w:rPr>
                <w:rFonts w:ascii="宋体" w:hAnsi="宋体" w:hint="eastAsia"/>
                <w:color w:val="000000"/>
                <w:szCs w:val="21"/>
              </w:rPr>
              <w:t>编辑、出版《中国中小企业》杂志和《中国中小企业发展年鉴》；负责中国中小企业国际合作协会的日常管理工作；负责</w:t>
            </w:r>
            <w:r>
              <w:rPr>
                <w:rFonts w:ascii="宋体" w:hAnsi="宋体" w:hint="eastAsia"/>
                <w:color w:val="000000"/>
                <w:szCs w:val="21"/>
              </w:rPr>
              <w:t>APEC</w:t>
            </w:r>
            <w:r>
              <w:rPr>
                <w:rFonts w:ascii="宋体" w:hAnsi="宋体" w:hint="eastAsia"/>
                <w:color w:val="000000"/>
                <w:szCs w:val="21"/>
              </w:rPr>
              <w:t>中小企业服务联盟秘书处工作。</w:t>
            </w:r>
          </w:p>
          <w:p w14:paraId="627DC311" w14:textId="77777777" w:rsidR="00000000" w:rsidRDefault="00C544F9">
            <w:pPr>
              <w:spacing w:line="3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中心自</w:t>
            </w:r>
            <w:r>
              <w:rPr>
                <w:rFonts w:ascii="宋体" w:hAnsi="宋体" w:hint="eastAsia"/>
                <w:color w:val="000000"/>
                <w:szCs w:val="21"/>
              </w:rPr>
              <w:t>2004</w:t>
            </w:r>
            <w:r>
              <w:rPr>
                <w:rFonts w:ascii="宋体" w:hAnsi="宋体" w:hint="eastAsia"/>
                <w:color w:val="000000"/>
                <w:szCs w:val="21"/>
              </w:rPr>
              <w:t>年起承办援外培训工作，截止到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年底共成功实施援外培训项目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>
              <w:rPr>
                <w:rFonts w:ascii="宋体" w:hAnsi="宋体" w:hint="eastAsia"/>
                <w:color w:val="000000"/>
                <w:szCs w:val="21"/>
              </w:rPr>
              <w:t>期，邀请了来自亚洲、非洲、欧洲、拉美、加勒比海及南太地区约</w:t>
            </w:r>
            <w:r>
              <w:rPr>
                <w:rFonts w:ascii="宋体" w:hAnsi="宋体" w:hint="eastAsia"/>
                <w:color w:val="000000"/>
                <w:szCs w:val="21"/>
              </w:rPr>
              <w:t>120</w:t>
            </w:r>
            <w:r>
              <w:rPr>
                <w:rFonts w:ascii="宋体" w:hAnsi="宋体" w:hint="eastAsia"/>
                <w:color w:val="000000"/>
                <w:szCs w:val="21"/>
              </w:rPr>
              <w:t>个国家共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920</w:t>
            </w:r>
            <w:r>
              <w:rPr>
                <w:rFonts w:ascii="宋体" w:hAnsi="宋体" w:hint="eastAsia"/>
                <w:color w:val="000000"/>
                <w:szCs w:val="21"/>
              </w:rPr>
              <w:t>名官员来华研修，同时也开展过针对上海合作组织、东盟、阿盟等国际组织的培训，得到了广泛的肯定。中心利用自身的资源优势和地方经济特点，在做好接待的基础上积极探索，配合项目实施并结合来华官员合</w:t>
            </w:r>
            <w:r>
              <w:rPr>
                <w:rFonts w:ascii="宋体" w:hAnsi="宋体" w:hint="eastAsia"/>
                <w:color w:val="000000"/>
                <w:szCs w:val="21"/>
              </w:rPr>
              <w:t>作需求在地方举办了一系列活动，通过搭建国际合作平台，来华研修官员不仅对中国地方经济发展有了更深入的认识，也宣传了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本国的投资环境及政策，增进了双方的了解，促成了一系列经贸合作。中心在培训和交流之余安排了解中国的文化和社会，有益于加深发展中国家间外交、经贸和其它领域的交流。</w:t>
            </w:r>
          </w:p>
        </w:tc>
      </w:tr>
      <w:tr w:rsidR="00000000" w14:paraId="277AB1DA" w14:textId="77777777">
        <w:trPr>
          <w:trHeight w:val="1934"/>
          <w:jc w:val="center"/>
        </w:trPr>
        <w:tc>
          <w:tcPr>
            <w:tcW w:w="1535" w:type="dxa"/>
            <w:vAlign w:val="center"/>
          </w:tcPr>
          <w:p w14:paraId="67D9E1F2" w14:textId="77777777" w:rsidR="00000000" w:rsidRDefault="00C544F9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承办单位联系方式</w:t>
            </w:r>
          </w:p>
        </w:tc>
        <w:tc>
          <w:tcPr>
            <w:tcW w:w="8221" w:type="dxa"/>
            <w:gridSpan w:val="4"/>
          </w:tcPr>
          <w:p w14:paraId="2CBDE698" w14:textId="77777777" w:rsidR="00000000" w:rsidRDefault="00C544F9">
            <w:pPr>
              <w:pStyle w:val="a7"/>
              <w:rPr>
                <w:rFonts w:ascii="宋体" w:hAnsi="宋体" w:cs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联系人：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杨鑫（男士）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沙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海洲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（男士）</w:t>
            </w:r>
          </w:p>
          <w:p w14:paraId="0C441B5B" w14:textId="77777777" w:rsidR="00000000" w:rsidRDefault="00C544F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办公电话：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0086-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010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-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82292019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（杨鑫）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/82292056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（沙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海洲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</w:p>
          <w:p w14:paraId="2BDA2623" w14:textId="77777777" w:rsidR="00000000" w:rsidRDefault="00C544F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手机：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0086-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13520808183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（杨鑫）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/18210435713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（沙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海洲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</w:p>
          <w:p w14:paraId="6AF5C968" w14:textId="77777777" w:rsidR="00000000" w:rsidRDefault="00C544F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传真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fr-CA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fr-CA"/>
              </w:rPr>
              <w:t>0086-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fr-CA"/>
              </w:rPr>
              <w:t>-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82292013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（北京）</w:t>
            </w:r>
          </w:p>
          <w:p w14:paraId="723C7990" w14:textId="77777777" w:rsidR="00000000" w:rsidRDefault="00C544F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fr-CA"/>
              </w:rPr>
              <w:t>微信号：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18798948081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（杨鑫）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shahaizhou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（沙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海洲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</w:p>
          <w:p w14:paraId="151080FA" w14:textId="77777777" w:rsidR="00000000" w:rsidRDefault="00C544F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QQ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号：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2905813083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（杨鑫）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/397262774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（沙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海洲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</w:p>
          <w:p w14:paraId="3530AD72" w14:textId="77777777" w:rsidR="00000000" w:rsidRDefault="00C544F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fr-CA"/>
              </w:rPr>
              <w:t>电子邮件地址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fr-CA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yangxinustb@126.com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（杨鑫）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/18210435713@163.com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（沙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海洲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</w:p>
        </w:tc>
      </w:tr>
    </w:tbl>
    <w:p w14:paraId="2905BDF5" w14:textId="5E0DF869" w:rsidR="00000000" w:rsidRDefault="00C544F9">
      <w:pPr>
        <w:rPr>
          <w:b/>
          <w:bCs/>
          <w:color w:val="FF0000"/>
          <w:szCs w:val="21"/>
        </w:rPr>
      </w:pPr>
    </w:p>
    <w:p w14:paraId="58FFB1BB" w14:textId="40442F17" w:rsidR="00591B9A" w:rsidRDefault="00591B9A">
      <w:pPr>
        <w:rPr>
          <w:b/>
          <w:bCs/>
          <w:color w:val="FF0000"/>
          <w:szCs w:val="21"/>
        </w:rPr>
      </w:pPr>
    </w:p>
    <w:p w14:paraId="12CF620B" w14:textId="38F10DEC" w:rsidR="00591B9A" w:rsidRDefault="00591B9A">
      <w:pPr>
        <w:rPr>
          <w:b/>
          <w:bCs/>
          <w:color w:val="FF0000"/>
          <w:szCs w:val="21"/>
        </w:rPr>
      </w:pPr>
    </w:p>
    <w:p w14:paraId="12AFECFB" w14:textId="02230F49" w:rsidR="00591B9A" w:rsidRDefault="00591B9A">
      <w:pPr>
        <w:rPr>
          <w:b/>
          <w:bCs/>
          <w:color w:val="FF0000"/>
          <w:szCs w:val="21"/>
        </w:rPr>
      </w:pPr>
    </w:p>
    <w:p w14:paraId="160E1C8B" w14:textId="3669BCBE" w:rsidR="00591B9A" w:rsidRDefault="00591B9A">
      <w:pPr>
        <w:rPr>
          <w:b/>
          <w:bCs/>
          <w:color w:val="FF0000"/>
          <w:szCs w:val="21"/>
        </w:rPr>
      </w:pPr>
    </w:p>
    <w:p w14:paraId="117A9101" w14:textId="26198DE2" w:rsidR="00591B9A" w:rsidRDefault="00591B9A">
      <w:pPr>
        <w:rPr>
          <w:b/>
          <w:bCs/>
          <w:color w:val="FF0000"/>
          <w:szCs w:val="21"/>
        </w:rPr>
      </w:pPr>
    </w:p>
    <w:p w14:paraId="3D64EB9F" w14:textId="63B00867" w:rsidR="00591B9A" w:rsidRDefault="00591B9A">
      <w:pPr>
        <w:rPr>
          <w:b/>
          <w:bCs/>
          <w:color w:val="FF0000"/>
          <w:szCs w:val="21"/>
        </w:rPr>
      </w:pPr>
    </w:p>
    <w:p w14:paraId="733F48DB" w14:textId="5DDAF9E9" w:rsidR="00591B9A" w:rsidRDefault="00591B9A">
      <w:pPr>
        <w:rPr>
          <w:b/>
          <w:bCs/>
          <w:color w:val="FF0000"/>
          <w:szCs w:val="21"/>
        </w:rPr>
      </w:pPr>
    </w:p>
    <w:p w14:paraId="34B23F54" w14:textId="353451A2" w:rsidR="00591B9A" w:rsidRDefault="00591B9A">
      <w:pPr>
        <w:rPr>
          <w:b/>
          <w:bCs/>
          <w:color w:val="FF0000"/>
          <w:szCs w:val="21"/>
        </w:rPr>
      </w:pPr>
    </w:p>
    <w:p w14:paraId="332C7EB5" w14:textId="4D05AAD6" w:rsidR="00591B9A" w:rsidRDefault="00591B9A">
      <w:pPr>
        <w:rPr>
          <w:b/>
          <w:bCs/>
          <w:color w:val="FF0000"/>
          <w:szCs w:val="21"/>
        </w:rPr>
      </w:pPr>
    </w:p>
    <w:p w14:paraId="6D77BFB6" w14:textId="26029F81" w:rsidR="00591B9A" w:rsidRDefault="00591B9A">
      <w:pPr>
        <w:rPr>
          <w:b/>
          <w:bCs/>
          <w:color w:val="FF0000"/>
          <w:szCs w:val="21"/>
        </w:rPr>
      </w:pPr>
    </w:p>
    <w:p w14:paraId="4DADF167" w14:textId="2512D895" w:rsidR="00591B9A" w:rsidRDefault="00591B9A">
      <w:pPr>
        <w:rPr>
          <w:b/>
          <w:bCs/>
          <w:color w:val="FF0000"/>
          <w:szCs w:val="21"/>
        </w:rPr>
      </w:pPr>
    </w:p>
    <w:p w14:paraId="5F0B8FA3" w14:textId="5992534E" w:rsidR="00591B9A" w:rsidRDefault="00591B9A">
      <w:pPr>
        <w:rPr>
          <w:b/>
          <w:bCs/>
          <w:color w:val="FF0000"/>
          <w:szCs w:val="21"/>
        </w:rPr>
      </w:pPr>
    </w:p>
    <w:p w14:paraId="5D92B12C" w14:textId="5FA3DD05" w:rsidR="00591B9A" w:rsidRDefault="00591B9A">
      <w:pPr>
        <w:rPr>
          <w:b/>
          <w:bCs/>
          <w:color w:val="FF0000"/>
          <w:szCs w:val="21"/>
        </w:rPr>
      </w:pPr>
    </w:p>
    <w:p w14:paraId="2C62E235" w14:textId="688CD97A" w:rsidR="00591B9A" w:rsidRDefault="00591B9A">
      <w:pPr>
        <w:rPr>
          <w:b/>
          <w:bCs/>
          <w:color w:val="FF0000"/>
          <w:szCs w:val="21"/>
        </w:rPr>
      </w:pPr>
    </w:p>
    <w:p w14:paraId="7E800F6F" w14:textId="11DD07AB" w:rsidR="00591B9A" w:rsidRDefault="00591B9A">
      <w:pPr>
        <w:rPr>
          <w:b/>
          <w:bCs/>
          <w:color w:val="FF0000"/>
          <w:szCs w:val="21"/>
        </w:rPr>
      </w:pPr>
    </w:p>
    <w:p w14:paraId="677BE5CA" w14:textId="172B58D7" w:rsidR="00591B9A" w:rsidRDefault="00591B9A">
      <w:pPr>
        <w:rPr>
          <w:b/>
          <w:bCs/>
          <w:color w:val="FF0000"/>
          <w:szCs w:val="21"/>
        </w:rPr>
      </w:pPr>
    </w:p>
    <w:p w14:paraId="74FBFD81" w14:textId="0239300F" w:rsidR="00591B9A" w:rsidRDefault="00591B9A">
      <w:pPr>
        <w:rPr>
          <w:b/>
          <w:bCs/>
          <w:color w:val="FF0000"/>
          <w:szCs w:val="21"/>
        </w:rPr>
      </w:pPr>
    </w:p>
    <w:p w14:paraId="66F55C08" w14:textId="6DD87BAB" w:rsidR="00591B9A" w:rsidRDefault="00591B9A">
      <w:pPr>
        <w:rPr>
          <w:b/>
          <w:bCs/>
          <w:color w:val="FF0000"/>
          <w:szCs w:val="21"/>
        </w:rPr>
      </w:pPr>
    </w:p>
    <w:p w14:paraId="250D3B05" w14:textId="079DF7E0" w:rsidR="00591B9A" w:rsidRDefault="00591B9A">
      <w:pPr>
        <w:rPr>
          <w:b/>
          <w:bCs/>
          <w:color w:val="FF0000"/>
          <w:szCs w:val="21"/>
        </w:rPr>
      </w:pPr>
    </w:p>
    <w:p w14:paraId="523B03AC" w14:textId="3D08B946" w:rsidR="00591B9A" w:rsidRDefault="00591B9A">
      <w:pPr>
        <w:rPr>
          <w:b/>
          <w:bCs/>
          <w:color w:val="FF0000"/>
          <w:szCs w:val="21"/>
        </w:rPr>
      </w:pPr>
    </w:p>
    <w:p w14:paraId="12B87977" w14:textId="4A188533" w:rsidR="00591B9A" w:rsidRDefault="00591B9A">
      <w:pPr>
        <w:rPr>
          <w:b/>
          <w:bCs/>
          <w:color w:val="FF0000"/>
          <w:szCs w:val="21"/>
        </w:rPr>
      </w:pPr>
    </w:p>
    <w:p w14:paraId="29BACD7F" w14:textId="7E6A3E0D" w:rsidR="00591B9A" w:rsidRDefault="00591B9A">
      <w:pPr>
        <w:rPr>
          <w:b/>
          <w:bCs/>
          <w:color w:val="FF0000"/>
          <w:szCs w:val="21"/>
        </w:rPr>
      </w:pPr>
    </w:p>
    <w:p w14:paraId="4CDB6C69" w14:textId="18DAE35F" w:rsidR="00591B9A" w:rsidRDefault="00591B9A">
      <w:pPr>
        <w:rPr>
          <w:b/>
          <w:bCs/>
          <w:color w:val="FF0000"/>
          <w:szCs w:val="21"/>
        </w:rPr>
      </w:pPr>
    </w:p>
    <w:p w14:paraId="20516438" w14:textId="6D7E6E5D" w:rsidR="00591B9A" w:rsidRDefault="00591B9A">
      <w:pPr>
        <w:rPr>
          <w:b/>
          <w:bCs/>
          <w:color w:val="FF0000"/>
          <w:szCs w:val="21"/>
        </w:rPr>
      </w:pPr>
    </w:p>
    <w:p w14:paraId="265CE491" w14:textId="54B94F0A" w:rsidR="00591B9A" w:rsidRDefault="00591B9A">
      <w:pPr>
        <w:rPr>
          <w:b/>
          <w:bCs/>
          <w:color w:val="FF0000"/>
          <w:szCs w:val="21"/>
        </w:rPr>
      </w:pPr>
    </w:p>
    <w:p w14:paraId="641A0D98" w14:textId="56886DB0" w:rsidR="00591B9A" w:rsidRDefault="00591B9A">
      <w:pPr>
        <w:rPr>
          <w:b/>
          <w:bCs/>
          <w:color w:val="FF0000"/>
          <w:szCs w:val="21"/>
        </w:rPr>
      </w:pPr>
    </w:p>
    <w:p w14:paraId="4AE4E13D" w14:textId="49A1B501" w:rsidR="00591B9A" w:rsidRDefault="00591B9A">
      <w:pPr>
        <w:rPr>
          <w:b/>
          <w:bCs/>
          <w:color w:val="FF0000"/>
          <w:szCs w:val="21"/>
        </w:rPr>
      </w:pPr>
    </w:p>
    <w:p w14:paraId="5BA9CB04" w14:textId="1BDE48A0" w:rsidR="00591B9A" w:rsidRDefault="00591B9A">
      <w:pPr>
        <w:rPr>
          <w:b/>
          <w:bCs/>
          <w:color w:val="FF0000"/>
          <w:szCs w:val="21"/>
        </w:rPr>
      </w:pPr>
    </w:p>
    <w:p w14:paraId="3994D261" w14:textId="1D57AC2E" w:rsidR="00591B9A" w:rsidRDefault="00591B9A">
      <w:pPr>
        <w:rPr>
          <w:b/>
          <w:bCs/>
          <w:color w:val="FF0000"/>
          <w:szCs w:val="21"/>
        </w:rPr>
      </w:pPr>
    </w:p>
    <w:p w14:paraId="47752B7D" w14:textId="75123EE3" w:rsidR="00591B9A" w:rsidRDefault="00591B9A">
      <w:pPr>
        <w:rPr>
          <w:b/>
          <w:bCs/>
          <w:color w:val="FF0000"/>
          <w:szCs w:val="21"/>
        </w:rPr>
      </w:pPr>
    </w:p>
    <w:p w14:paraId="58037A8E" w14:textId="18818F9A" w:rsidR="00591B9A" w:rsidRDefault="00591B9A">
      <w:pPr>
        <w:rPr>
          <w:b/>
          <w:bCs/>
          <w:color w:val="FF0000"/>
          <w:szCs w:val="21"/>
        </w:rPr>
      </w:pPr>
    </w:p>
    <w:p w14:paraId="4FD0B86E" w14:textId="77777777" w:rsidR="00591B9A" w:rsidRDefault="00591B9A" w:rsidP="00591B9A">
      <w:pPr>
        <w:spacing w:line="480" w:lineRule="exact"/>
        <w:jc w:val="center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lastRenderedPageBreak/>
        <w:t>O formulário de introdução do projeto do</w:t>
      </w:r>
    </w:p>
    <w:p w14:paraId="154021BD" w14:textId="77777777" w:rsidR="00591B9A" w:rsidRDefault="00591B9A" w:rsidP="00591B9A">
      <w:pPr>
        <w:spacing w:line="480" w:lineRule="exact"/>
        <w:jc w:val="center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>Seminário de Capacitação de PMEs em Países de Língua Portuguesa</w:t>
      </w:r>
    </w:p>
    <w:tbl>
      <w:tblPr>
        <w:tblW w:w="9756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2163"/>
        <w:gridCol w:w="1262"/>
        <w:gridCol w:w="1778"/>
        <w:gridCol w:w="3018"/>
      </w:tblGrid>
      <w:tr w:rsidR="00591B9A" w14:paraId="2D2ED7F6" w14:textId="77777777" w:rsidTr="00A1461A">
        <w:trPr>
          <w:trHeight w:val="576"/>
          <w:jc w:val="center"/>
        </w:trPr>
        <w:tc>
          <w:tcPr>
            <w:tcW w:w="1535" w:type="dxa"/>
            <w:vAlign w:val="center"/>
          </w:tcPr>
          <w:p w14:paraId="585B17F7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O Nome do </w:t>
            </w:r>
            <w:proofErr w:type="spellStart"/>
            <w:r>
              <w:rPr>
                <w:bCs/>
                <w:color w:val="000000"/>
                <w:szCs w:val="21"/>
              </w:rPr>
              <w:t>Projeto</w:t>
            </w:r>
            <w:proofErr w:type="spellEnd"/>
            <w:r>
              <w:rPr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8221" w:type="dxa"/>
            <w:gridSpan w:val="4"/>
            <w:vAlign w:val="center"/>
          </w:tcPr>
          <w:p w14:paraId="39B3436F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Seminário de Capacitação de PMEs em Países de Língua Portuguesa</w:t>
            </w:r>
          </w:p>
        </w:tc>
      </w:tr>
      <w:tr w:rsidR="00591B9A" w14:paraId="16462183" w14:textId="77777777" w:rsidTr="00A1461A">
        <w:trPr>
          <w:trHeight w:val="568"/>
          <w:jc w:val="center"/>
        </w:trPr>
        <w:tc>
          <w:tcPr>
            <w:tcW w:w="1535" w:type="dxa"/>
            <w:vAlign w:val="center"/>
          </w:tcPr>
          <w:p w14:paraId="791FBBA6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  <w:p w14:paraId="516ED3DA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fr-FR"/>
              </w:rPr>
            </w:pPr>
            <w:r>
              <w:rPr>
                <w:bCs/>
                <w:color w:val="000000"/>
                <w:szCs w:val="21"/>
                <w:lang w:val="fr-FR"/>
              </w:rPr>
              <w:t xml:space="preserve">O organizador </w:t>
            </w:r>
          </w:p>
        </w:tc>
        <w:tc>
          <w:tcPr>
            <w:tcW w:w="8221" w:type="dxa"/>
            <w:gridSpan w:val="4"/>
            <w:vAlign w:val="center"/>
          </w:tcPr>
          <w:p w14:paraId="23C23879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fr-FR"/>
              </w:rPr>
            </w:pPr>
          </w:p>
          <w:p w14:paraId="6CFD5179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Centro de Promoção de Desenvolvimento de PMEs da China</w:t>
            </w:r>
          </w:p>
          <w:p w14:paraId="4D2B6ECA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</w:tc>
      </w:tr>
      <w:tr w:rsidR="00591B9A" w14:paraId="21C74979" w14:textId="77777777" w:rsidTr="00A1461A">
        <w:trPr>
          <w:trHeight w:val="568"/>
          <w:jc w:val="center"/>
        </w:trPr>
        <w:tc>
          <w:tcPr>
            <w:tcW w:w="1535" w:type="dxa"/>
            <w:vAlign w:val="center"/>
          </w:tcPr>
          <w:p w14:paraId="1B80682C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fr-FR"/>
              </w:rPr>
            </w:pPr>
            <w:r>
              <w:rPr>
                <w:bCs/>
                <w:color w:val="000000"/>
                <w:szCs w:val="21"/>
                <w:lang w:val="pt-BR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Data de </w:t>
            </w:r>
            <w:proofErr w:type="spellStart"/>
            <w:r>
              <w:rPr>
                <w:bCs/>
                <w:color w:val="000000"/>
                <w:szCs w:val="21"/>
              </w:rPr>
              <w:t>organização</w:t>
            </w:r>
            <w:proofErr w:type="spellEnd"/>
            <w:r>
              <w:rPr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425" w:type="dxa"/>
            <w:gridSpan w:val="2"/>
            <w:vAlign w:val="center"/>
          </w:tcPr>
          <w:p w14:paraId="282921B3" w14:textId="77777777" w:rsidR="00591B9A" w:rsidRDefault="00591B9A" w:rsidP="00A1461A">
            <w:pPr>
              <w:autoSpaceDE w:val="0"/>
              <w:autoSpaceDN w:val="0"/>
              <w:adjustRightInd w:val="0"/>
              <w:spacing w:before="45" w:line="245" w:lineRule="exact"/>
              <w:ind w:left="15"/>
              <w:jc w:val="center"/>
              <w:rPr>
                <w:szCs w:val="21"/>
                <w:lang w:val="pt-BR"/>
              </w:rPr>
            </w:pPr>
          </w:p>
          <w:p w14:paraId="4CFE8EF7" w14:textId="77777777" w:rsidR="00591B9A" w:rsidRDefault="00591B9A" w:rsidP="00A1461A">
            <w:pPr>
              <w:autoSpaceDE w:val="0"/>
              <w:autoSpaceDN w:val="0"/>
              <w:adjustRightInd w:val="0"/>
              <w:spacing w:before="45" w:line="245" w:lineRule="exact"/>
              <w:ind w:left="15"/>
              <w:jc w:val="center"/>
              <w:rPr>
                <w:bCs/>
                <w:color w:val="000000"/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De 24 de maio de 2021 a 6 de Junho </w:t>
            </w:r>
          </w:p>
        </w:tc>
        <w:tc>
          <w:tcPr>
            <w:tcW w:w="1778" w:type="dxa"/>
            <w:vAlign w:val="center"/>
          </w:tcPr>
          <w:p w14:paraId="5CBF89BF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  <w:p w14:paraId="3B14536E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 xml:space="preserve"> Língua do projeto  </w:t>
            </w:r>
          </w:p>
        </w:tc>
        <w:tc>
          <w:tcPr>
            <w:tcW w:w="3018" w:type="dxa"/>
            <w:vAlign w:val="center"/>
          </w:tcPr>
          <w:p w14:paraId="15D18425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Português</w:t>
            </w:r>
            <w:proofErr w:type="spellEnd"/>
          </w:p>
        </w:tc>
      </w:tr>
      <w:tr w:rsidR="00591B9A" w14:paraId="561DA3C5" w14:textId="77777777" w:rsidTr="00A1461A">
        <w:trPr>
          <w:trHeight w:val="548"/>
          <w:jc w:val="center"/>
        </w:trPr>
        <w:tc>
          <w:tcPr>
            <w:tcW w:w="1535" w:type="dxa"/>
            <w:vAlign w:val="center"/>
          </w:tcPr>
          <w:p w14:paraId="755A6C1D" w14:textId="77777777" w:rsidR="00591B9A" w:rsidRDefault="00591B9A" w:rsidP="00A1461A">
            <w:pPr>
              <w:pStyle w:val="a7"/>
              <w:jc w:val="center"/>
              <w:rPr>
                <w:bCs/>
                <w:color w:val="000000"/>
                <w:szCs w:val="21"/>
                <w:lang w:val="pt-BR"/>
              </w:rPr>
            </w:pPr>
          </w:p>
          <w:p w14:paraId="28F2877A" w14:textId="77777777" w:rsidR="00591B9A" w:rsidRDefault="00591B9A" w:rsidP="00A1461A">
            <w:pPr>
              <w:pStyle w:val="a7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  <w:lang w:val="pt-BR"/>
              </w:rPr>
              <w:t xml:space="preserve"> </w:t>
            </w:r>
            <w:proofErr w:type="spellStart"/>
            <w:r>
              <w:rPr>
                <w:bCs/>
                <w:color w:val="000000"/>
                <w:szCs w:val="21"/>
              </w:rPr>
              <w:t>Países</w:t>
            </w:r>
            <w:proofErr w:type="spellEnd"/>
            <w:r>
              <w:rPr>
                <w:bCs/>
                <w:color w:val="000000"/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szCs w:val="21"/>
              </w:rPr>
              <w:t>convidados</w:t>
            </w:r>
            <w:proofErr w:type="spellEnd"/>
            <w:r>
              <w:rPr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425" w:type="dxa"/>
            <w:gridSpan w:val="2"/>
            <w:vAlign w:val="center"/>
          </w:tcPr>
          <w:p w14:paraId="7B441F5F" w14:textId="77777777" w:rsidR="00591B9A" w:rsidRDefault="00591B9A" w:rsidP="00A1461A">
            <w:pPr>
              <w:jc w:val="center"/>
              <w:rPr>
                <w:szCs w:val="21"/>
                <w:lang w:val="pt-BR"/>
              </w:rPr>
            </w:pPr>
          </w:p>
          <w:p w14:paraId="7F74675C" w14:textId="77777777" w:rsidR="00591B9A" w:rsidRDefault="00591B9A" w:rsidP="00A1461A">
            <w:pPr>
              <w:jc w:val="center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países lusófonos </w:t>
            </w:r>
          </w:p>
        </w:tc>
        <w:tc>
          <w:tcPr>
            <w:tcW w:w="1778" w:type="dxa"/>
            <w:vAlign w:val="center"/>
          </w:tcPr>
          <w:p w14:paraId="2FAE2B56" w14:textId="77777777" w:rsidR="00591B9A" w:rsidRDefault="00591B9A" w:rsidP="00A1461A">
            <w:pPr>
              <w:jc w:val="center"/>
              <w:rPr>
                <w:szCs w:val="21"/>
                <w:lang w:val="pt-BR"/>
              </w:rPr>
            </w:pPr>
          </w:p>
          <w:p w14:paraId="47C13FE8" w14:textId="77777777" w:rsidR="00591B9A" w:rsidRDefault="00591B9A" w:rsidP="00A1461A">
            <w:pPr>
              <w:ind w:firstLineChars="50" w:firstLine="105"/>
              <w:jc w:val="center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Número previsto de participantes </w:t>
            </w:r>
          </w:p>
        </w:tc>
        <w:tc>
          <w:tcPr>
            <w:tcW w:w="3018" w:type="dxa"/>
            <w:vAlign w:val="center"/>
          </w:tcPr>
          <w:p w14:paraId="5BBD93ED" w14:textId="77777777" w:rsidR="00591B9A" w:rsidRDefault="00591B9A" w:rsidP="00A1461A">
            <w:pPr>
              <w:jc w:val="center"/>
              <w:rPr>
                <w:bCs/>
                <w:szCs w:val="21"/>
                <w:lang w:val="pt-BR"/>
              </w:rPr>
            </w:pPr>
          </w:p>
          <w:p w14:paraId="12E0D37A" w14:textId="77777777" w:rsidR="00591B9A" w:rsidRDefault="00591B9A" w:rsidP="00A1461A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 xml:space="preserve">25 </w:t>
            </w:r>
            <w:proofErr w:type="spellStart"/>
            <w:r>
              <w:rPr>
                <w:bCs/>
                <w:szCs w:val="21"/>
              </w:rPr>
              <w:t>pessoas</w:t>
            </w:r>
            <w:proofErr w:type="spellEnd"/>
            <w:r>
              <w:rPr>
                <w:bCs/>
                <w:szCs w:val="21"/>
              </w:rPr>
              <w:t xml:space="preserve"> </w:t>
            </w:r>
          </w:p>
        </w:tc>
      </w:tr>
      <w:tr w:rsidR="00591B9A" w14:paraId="10B13B0B" w14:textId="77777777" w:rsidTr="00A1461A">
        <w:trPr>
          <w:trHeight w:val="551"/>
          <w:jc w:val="center"/>
        </w:trPr>
        <w:tc>
          <w:tcPr>
            <w:tcW w:w="1535" w:type="dxa"/>
            <w:vAlign w:val="center"/>
          </w:tcPr>
          <w:p w14:paraId="4A209C1A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</w:rPr>
            </w:pPr>
          </w:p>
          <w:p w14:paraId="60115B9F" w14:textId="77777777" w:rsidR="00591B9A" w:rsidRDefault="00591B9A" w:rsidP="00A1461A">
            <w:pPr>
              <w:ind w:firstLineChars="50" w:firstLine="105"/>
              <w:jc w:val="center"/>
              <w:rPr>
                <w:bCs/>
                <w:color w:val="00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Objetivo</w:t>
            </w:r>
            <w:proofErr w:type="spellEnd"/>
            <w:r>
              <w:rPr>
                <w:bCs/>
                <w:color w:val="000000"/>
                <w:szCs w:val="21"/>
              </w:rPr>
              <w:t xml:space="preserve"> do </w:t>
            </w:r>
            <w:proofErr w:type="spellStart"/>
            <w:r>
              <w:rPr>
                <w:bCs/>
                <w:color w:val="000000"/>
                <w:szCs w:val="21"/>
              </w:rPr>
              <w:t>treinamento</w:t>
            </w:r>
            <w:proofErr w:type="spellEnd"/>
            <w:r>
              <w:rPr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8221" w:type="dxa"/>
            <w:gridSpan w:val="4"/>
            <w:vAlign w:val="center"/>
          </w:tcPr>
          <w:p w14:paraId="14F4DC39" w14:textId="77777777" w:rsidR="00591B9A" w:rsidRDefault="00591B9A" w:rsidP="00A1461A">
            <w:pPr>
              <w:rPr>
                <w:bCs/>
                <w:szCs w:val="21"/>
                <w:lang w:val="pt-BR"/>
              </w:rPr>
            </w:pPr>
            <w:r>
              <w:rPr>
                <w:bCs/>
                <w:szCs w:val="21"/>
                <w:lang w:val="pt-BR"/>
              </w:rPr>
              <w:t xml:space="preserve">O objetivo deste treinamento é para ajudar os participantes a entender o modelo do desenvolvimento e a experiência das </w:t>
            </w:r>
            <w:r>
              <w:rPr>
                <w:bCs/>
                <w:color w:val="000000"/>
                <w:szCs w:val="21"/>
                <w:lang w:val="pt-BR"/>
              </w:rPr>
              <w:t>PMEs</w:t>
            </w:r>
            <w:r>
              <w:rPr>
                <w:bCs/>
                <w:szCs w:val="21"/>
                <w:lang w:val="pt-BR"/>
              </w:rPr>
              <w:t xml:space="preserve"> chinesas, promovendo os países lusófonos para estabelecer </w:t>
            </w:r>
            <w:r>
              <w:rPr>
                <w:bCs/>
                <w:szCs w:val="21"/>
              </w:rPr>
              <w:t>um</w:t>
            </w:r>
            <w:r>
              <w:rPr>
                <w:bCs/>
                <w:szCs w:val="21"/>
                <w:lang w:val="pt-BR"/>
              </w:rPr>
              <w:t xml:space="preserve"> sistema perfeit</w:t>
            </w:r>
            <w:r>
              <w:rPr>
                <w:rFonts w:hint="eastAsia"/>
                <w:bCs/>
                <w:szCs w:val="21"/>
              </w:rPr>
              <w:t>o</w:t>
            </w:r>
            <w:r>
              <w:rPr>
                <w:bCs/>
                <w:szCs w:val="21"/>
                <w:lang w:val="pt-BR"/>
              </w:rPr>
              <w:t xml:space="preserve"> das empresas pequenas e médias, melhorando a capacidade de autodesenvolvimento, elevando o nível de tomar decisão das gerentes do governo e gerentes de nível médio e sênior das empresas. </w:t>
            </w:r>
          </w:p>
        </w:tc>
      </w:tr>
      <w:tr w:rsidR="00591B9A" w14:paraId="778ABBA3" w14:textId="77777777" w:rsidTr="00A1461A">
        <w:trPr>
          <w:trHeight w:val="700"/>
          <w:jc w:val="center"/>
        </w:trPr>
        <w:tc>
          <w:tcPr>
            <w:tcW w:w="1535" w:type="dxa"/>
            <w:vMerge w:val="restart"/>
            <w:vAlign w:val="center"/>
          </w:tcPr>
          <w:p w14:paraId="7A32E1A5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  <w:p w14:paraId="0D07702E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  <w:lang w:val="pt-BR"/>
              </w:rPr>
              <w:t xml:space="preserve"> </w:t>
            </w:r>
            <w:proofErr w:type="spellStart"/>
            <w:r>
              <w:rPr>
                <w:bCs/>
                <w:color w:val="000000"/>
                <w:szCs w:val="21"/>
              </w:rPr>
              <w:t>Requisitos</w:t>
            </w:r>
            <w:proofErr w:type="spellEnd"/>
            <w:r>
              <w:rPr>
                <w:bCs/>
                <w:color w:val="000000"/>
                <w:szCs w:val="21"/>
              </w:rPr>
              <w:t xml:space="preserve"> para </w:t>
            </w:r>
            <w:proofErr w:type="spellStart"/>
            <w:r>
              <w:rPr>
                <w:bCs/>
                <w:color w:val="000000"/>
                <w:szCs w:val="21"/>
              </w:rPr>
              <w:t>os</w:t>
            </w:r>
            <w:proofErr w:type="spellEnd"/>
            <w:r>
              <w:rPr>
                <w:bCs/>
                <w:color w:val="000000"/>
                <w:szCs w:val="21"/>
              </w:rPr>
              <w:t xml:space="preserve">   </w:t>
            </w:r>
            <w:proofErr w:type="spellStart"/>
            <w:r>
              <w:rPr>
                <w:bCs/>
                <w:color w:val="000000"/>
                <w:szCs w:val="21"/>
              </w:rPr>
              <w:t>participantes</w:t>
            </w:r>
            <w:proofErr w:type="spellEnd"/>
            <w:r>
              <w:rPr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2163" w:type="dxa"/>
            <w:vAlign w:val="center"/>
          </w:tcPr>
          <w:p w14:paraId="7167444A" w14:textId="77777777" w:rsidR="00591B9A" w:rsidRDefault="00591B9A" w:rsidP="00A1461A">
            <w:pPr>
              <w:pStyle w:val="a7"/>
              <w:rPr>
                <w:bCs/>
                <w:szCs w:val="21"/>
              </w:rPr>
            </w:pPr>
          </w:p>
          <w:p w14:paraId="21B3B1D6" w14:textId="77777777" w:rsidR="00591B9A" w:rsidRDefault="00591B9A" w:rsidP="00A1461A">
            <w:pPr>
              <w:pStyle w:val="a7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  </w:t>
            </w:r>
          </w:p>
          <w:p w14:paraId="05BA2867" w14:textId="77777777" w:rsidR="00591B9A" w:rsidRDefault="00591B9A" w:rsidP="00A1461A">
            <w:pPr>
              <w:pStyle w:val="a7"/>
              <w:jc w:val="center"/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Experiência</w:t>
            </w:r>
            <w:proofErr w:type="spellEnd"/>
            <w:r>
              <w:rPr>
                <w:bCs/>
                <w:szCs w:val="21"/>
              </w:rPr>
              <w:t> </w:t>
            </w:r>
            <w:proofErr w:type="spellStart"/>
            <w:r>
              <w:rPr>
                <w:bCs/>
                <w:szCs w:val="21"/>
              </w:rPr>
              <w:t>profissional</w:t>
            </w:r>
            <w:proofErr w:type="spellEnd"/>
            <w:r>
              <w:rPr>
                <w:bCs/>
                <w:szCs w:val="21"/>
              </w:rPr>
              <w:t xml:space="preserve"> </w:t>
            </w:r>
          </w:p>
          <w:p w14:paraId="51AC99BC" w14:textId="77777777" w:rsidR="00591B9A" w:rsidRDefault="00591B9A" w:rsidP="00A1461A">
            <w:pPr>
              <w:pStyle w:val="a7"/>
              <w:jc w:val="center"/>
              <w:rPr>
                <w:bCs/>
                <w:szCs w:val="21"/>
              </w:rPr>
            </w:pPr>
          </w:p>
        </w:tc>
        <w:tc>
          <w:tcPr>
            <w:tcW w:w="6058" w:type="dxa"/>
            <w:gridSpan w:val="3"/>
            <w:vAlign w:val="center"/>
          </w:tcPr>
          <w:p w14:paraId="6592A27A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--Área e profissão: Gestão da Empresa, Gestão de negócios e profissões relacionadas </w:t>
            </w:r>
          </w:p>
          <w:p w14:paraId="457012B6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--Vaga do trabalho: Departamento do governo, agência de serviço público, o departamento das </w:t>
            </w:r>
            <w:r>
              <w:rPr>
                <w:bCs/>
                <w:color w:val="000000"/>
                <w:szCs w:val="21"/>
                <w:lang w:val="pt-BR"/>
              </w:rPr>
              <w:t>PMEs</w:t>
            </w:r>
            <w:r>
              <w:rPr>
                <w:szCs w:val="21"/>
                <w:lang w:val="pt-BR"/>
              </w:rPr>
              <w:t xml:space="preserve"> e os departamentos relacionados  </w:t>
            </w:r>
          </w:p>
        </w:tc>
      </w:tr>
      <w:tr w:rsidR="00591B9A" w14:paraId="2CDE0195" w14:textId="77777777" w:rsidTr="00A1461A">
        <w:trPr>
          <w:trHeight w:val="467"/>
          <w:jc w:val="center"/>
        </w:trPr>
        <w:tc>
          <w:tcPr>
            <w:tcW w:w="1535" w:type="dxa"/>
            <w:vMerge/>
            <w:vAlign w:val="center"/>
          </w:tcPr>
          <w:p w14:paraId="204D4F28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</w:tc>
        <w:tc>
          <w:tcPr>
            <w:tcW w:w="2163" w:type="dxa"/>
            <w:vAlign w:val="center"/>
          </w:tcPr>
          <w:p w14:paraId="50E27D95" w14:textId="77777777" w:rsidR="00591B9A" w:rsidRDefault="00591B9A" w:rsidP="00A1461A">
            <w:pPr>
              <w:pStyle w:val="a7"/>
              <w:ind w:firstLineChars="400" w:firstLine="840"/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Idade</w:t>
            </w:r>
            <w:proofErr w:type="spellEnd"/>
          </w:p>
        </w:tc>
        <w:tc>
          <w:tcPr>
            <w:tcW w:w="6058" w:type="dxa"/>
            <w:gridSpan w:val="3"/>
            <w:vAlign w:val="center"/>
          </w:tcPr>
          <w:p w14:paraId="1BF8A4FB" w14:textId="77777777" w:rsidR="00591B9A" w:rsidRDefault="00591B9A" w:rsidP="00A1461A">
            <w:pPr>
              <w:rPr>
                <w:szCs w:val="21"/>
              </w:rPr>
            </w:pPr>
            <w:r>
              <w:rPr>
                <w:szCs w:val="21"/>
                <w:lang w:val="pt"/>
              </w:rPr>
              <w:t>Não superior à idade de aposentadoria do país</w:t>
            </w:r>
          </w:p>
        </w:tc>
      </w:tr>
      <w:tr w:rsidR="00591B9A" w14:paraId="48A0B81A" w14:textId="77777777" w:rsidTr="00A1461A">
        <w:trPr>
          <w:trHeight w:val="664"/>
          <w:jc w:val="center"/>
        </w:trPr>
        <w:tc>
          <w:tcPr>
            <w:tcW w:w="1535" w:type="dxa"/>
            <w:vMerge/>
            <w:vAlign w:val="center"/>
          </w:tcPr>
          <w:p w14:paraId="5BEF8725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0F20845D" w14:textId="77777777" w:rsidR="00591B9A" w:rsidRDefault="00591B9A" w:rsidP="00A1461A">
            <w:pPr>
              <w:ind w:firstLineChars="100" w:firstLine="210"/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Corpo</w:t>
            </w:r>
            <w:proofErr w:type="spellEnd"/>
            <w:r>
              <w:rPr>
                <w:bCs/>
                <w:szCs w:val="21"/>
              </w:rPr>
              <w:t xml:space="preserve"> </w:t>
            </w:r>
            <w:proofErr w:type="spellStart"/>
            <w:r>
              <w:rPr>
                <w:bCs/>
                <w:szCs w:val="21"/>
              </w:rPr>
              <w:t>saudável</w:t>
            </w:r>
            <w:proofErr w:type="spellEnd"/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6058" w:type="dxa"/>
            <w:gridSpan w:val="3"/>
            <w:vAlign w:val="center"/>
          </w:tcPr>
          <w:p w14:paraId="6D82A92B" w14:textId="77777777" w:rsidR="00591B9A" w:rsidRDefault="00591B9A" w:rsidP="00A1461A">
            <w:pPr>
              <w:rPr>
                <w:bCs/>
                <w:szCs w:val="21"/>
                <w:lang w:val="pt-BR"/>
              </w:rPr>
            </w:pPr>
            <w:r>
              <w:rPr>
                <w:bCs/>
                <w:szCs w:val="21"/>
                <w:lang w:val="pt-BR"/>
              </w:rPr>
              <w:t>Co</w:t>
            </w:r>
            <w:r>
              <w:rPr>
                <w:rFonts w:hint="eastAsia"/>
                <w:bCs/>
                <w:szCs w:val="21"/>
              </w:rPr>
              <w:t xml:space="preserve">m boa </w:t>
            </w:r>
            <w:proofErr w:type="spellStart"/>
            <w:r>
              <w:rPr>
                <w:rFonts w:hint="eastAsia"/>
                <w:bCs/>
                <w:szCs w:val="21"/>
              </w:rPr>
              <w:t>sa</w:t>
            </w:r>
            <w:proofErr w:type="spellEnd"/>
            <w:r>
              <w:rPr>
                <w:bCs/>
                <w:szCs w:val="21"/>
                <w:lang w:val="pt-PT"/>
              </w:rPr>
              <w:t>úde</w:t>
            </w:r>
            <w:r>
              <w:rPr>
                <w:bCs/>
                <w:szCs w:val="21"/>
                <w:lang w:val="pt-BR"/>
              </w:rPr>
              <w:t xml:space="preserve">, pode assistir o treinamento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szCs w:val="21"/>
                <w:lang w:val="pt-BR"/>
              </w:rPr>
              <w:t>online</w:t>
            </w:r>
            <w:r>
              <w:rPr>
                <w:bCs/>
                <w:szCs w:val="21"/>
                <w:lang w:val="pt-BR"/>
              </w:rPr>
              <w:t xml:space="preserve"> às horas, e finaliza o cronograma do treinamento. </w:t>
            </w:r>
          </w:p>
        </w:tc>
      </w:tr>
      <w:tr w:rsidR="00591B9A" w14:paraId="13A5F8E1" w14:textId="77777777" w:rsidTr="00A1461A">
        <w:trPr>
          <w:trHeight w:val="551"/>
          <w:jc w:val="center"/>
        </w:trPr>
        <w:tc>
          <w:tcPr>
            <w:tcW w:w="1535" w:type="dxa"/>
            <w:vMerge/>
            <w:vAlign w:val="center"/>
          </w:tcPr>
          <w:p w14:paraId="58C3A36C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</w:tc>
        <w:tc>
          <w:tcPr>
            <w:tcW w:w="2163" w:type="dxa"/>
            <w:vAlign w:val="center"/>
          </w:tcPr>
          <w:p w14:paraId="6461483D" w14:textId="77777777" w:rsidR="00591B9A" w:rsidRDefault="00591B9A" w:rsidP="00A1461A">
            <w:pPr>
              <w:ind w:firstLineChars="100" w:firstLine="210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 xml:space="preserve">Nível da língua  </w:t>
            </w:r>
          </w:p>
        </w:tc>
        <w:tc>
          <w:tcPr>
            <w:tcW w:w="6058" w:type="dxa"/>
            <w:gridSpan w:val="3"/>
            <w:vAlign w:val="center"/>
          </w:tcPr>
          <w:p w14:paraId="031D3C7B" w14:textId="77777777" w:rsidR="00591B9A" w:rsidRDefault="00591B9A" w:rsidP="00A1461A">
            <w:pPr>
              <w:rPr>
                <w:color w:val="000000"/>
                <w:szCs w:val="21"/>
                <w:lang w:val="pt-BR"/>
              </w:rPr>
            </w:pPr>
            <w:r>
              <w:rPr>
                <w:color w:val="000000"/>
                <w:szCs w:val="21"/>
                <w:lang w:val="pt-BR"/>
              </w:rPr>
              <w:t xml:space="preserve">O </w:t>
            </w:r>
            <w:r>
              <w:rPr>
                <w:color w:val="000000"/>
                <w:szCs w:val="21"/>
                <w:lang w:val="pt-PT"/>
              </w:rPr>
              <w:t>participante</w:t>
            </w:r>
            <w:r>
              <w:rPr>
                <w:color w:val="000000"/>
                <w:szCs w:val="21"/>
                <w:lang w:val="pt-BR"/>
              </w:rPr>
              <w:t xml:space="preserve"> deve ter a capacidade de compreensão oral, expressão oral, leitura, e escrita d</w:t>
            </w:r>
            <w:r>
              <w:rPr>
                <w:color w:val="000000"/>
                <w:szCs w:val="21"/>
                <w:lang w:val="pt-PT"/>
              </w:rPr>
              <w:t>o</w:t>
            </w:r>
            <w:r>
              <w:rPr>
                <w:color w:val="000000"/>
                <w:szCs w:val="21"/>
                <w:lang w:val="pt-BR"/>
              </w:rPr>
              <w:t xml:space="preserve"> português</w:t>
            </w:r>
          </w:p>
        </w:tc>
      </w:tr>
      <w:tr w:rsidR="00591B9A" w14:paraId="11878760" w14:textId="77777777" w:rsidTr="00A1461A">
        <w:trPr>
          <w:trHeight w:val="559"/>
          <w:jc w:val="center"/>
        </w:trPr>
        <w:tc>
          <w:tcPr>
            <w:tcW w:w="1535" w:type="dxa"/>
            <w:vMerge/>
            <w:vAlign w:val="center"/>
          </w:tcPr>
          <w:p w14:paraId="61497A13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</w:tc>
        <w:tc>
          <w:tcPr>
            <w:tcW w:w="2163" w:type="dxa"/>
            <w:vAlign w:val="center"/>
          </w:tcPr>
          <w:p w14:paraId="5ADD0D6F" w14:textId="77777777" w:rsidR="00591B9A" w:rsidRDefault="00591B9A" w:rsidP="00A1461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outros</w:t>
            </w:r>
          </w:p>
        </w:tc>
        <w:tc>
          <w:tcPr>
            <w:tcW w:w="6058" w:type="dxa"/>
            <w:gridSpan w:val="3"/>
            <w:vAlign w:val="center"/>
          </w:tcPr>
          <w:p w14:paraId="6D592FB1" w14:textId="77777777" w:rsidR="00591B9A" w:rsidRDefault="00591B9A" w:rsidP="00A1461A">
            <w:pPr>
              <w:rPr>
                <w:bCs/>
                <w:szCs w:val="21"/>
                <w:lang w:val="pt-BR"/>
              </w:rPr>
            </w:pPr>
            <w:r>
              <w:rPr>
                <w:bCs/>
                <w:szCs w:val="21"/>
                <w:lang w:val="pt-BR"/>
              </w:rPr>
              <w:t xml:space="preserve">Poder usar a plataforma de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szCs w:val="21"/>
                <w:lang w:val="pt-BR"/>
              </w:rPr>
              <w:t>Teams</w:t>
            </w:r>
            <w:r>
              <w:rPr>
                <w:bCs/>
                <w:szCs w:val="21"/>
                <w:lang w:val="pt-BR"/>
              </w:rPr>
              <w:t xml:space="preserve"> e finalizar a cronograma de treinamento</w:t>
            </w:r>
          </w:p>
        </w:tc>
      </w:tr>
      <w:tr w:rsidR="00591B9A" w14:paraId="1649D48E" w14:textId="77777777" w:rsidTr="00A1461A">
        <w:trPr>
          <w:trHeight w:val="696"/>
          <w:jc w:val="center"/>
        </w:trPr>
        <w:tc>
          <w:tcPr>
            <w:tcW w:w="1535" w:type="dxa"/>
            <w:vAlign w:val="center"/>
          </w:tcPr>
          <w:p w14:paraId="17611AE9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</w:p>
          <w:p w14:paraId="0352167E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</w:p>
          <w:p w14:paraId="7F359BF0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</w:p>
          <w:p w14:paraId="46AC40EC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</w:p>
          <w:p w14:paraId="59437C84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</w:p>
          <w:p w14:paraId="0D0CCB8B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Intr</w:t>
            </w:r>
            <w:r>
              <w:rPr>
                <w:rFonts w:hint="eastAsia"/>
                <w:bCs/>
                <w:color w:val="000000"/>
                <w:szCs w:val="21"/>
                <w:lang w:val="pt-BR"/>
              </w:rPr>
              <w:t>o</w:t>
            </w:r>
            <w:r>
              <w:rPr>
                <w:bCs/>
                <w:color w:val="000000"/>
                <w:szCs w:val="21"/>
                <w:lang w:val="pt-BR"/>
              </w:rPr>
              <w:t xml:space="preserve">dução do conteúdo </w:t>
            </w:r>
          </w:p>
          <w:p w14:paraId="3EE94313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de treinamento</w:t>
            </w:r>
          </w:p>
        </w:tc>
        <w:tc>
          <w:tcPr>
            <w:tcW w:w="8221" w:type="dxa"/>
            <w:gridSpan w:val="4"/>
            <w:vAlign w:val="center"/>
          </w:tcPr>
          <w:p w14:paraId="15BF16DB" w14:textId="77777777" w:rsidR="00591B9A" w:rsidRDefault="00591B9A" w:rsidP="00A1461A">
            <w:pPr>
              <w:pStyle w:val="a7"/>
              <w:jc w:val="both"/>
              <w:rPr>
                <w:bCs/>
                <w:color w:val="000000"/>
                <w:szCs w:val="21"/>
                <w:lang w:val="pt-PT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  <w:lang w:val="pt-PT"/>
              </w:rPr>
              <w:t>.</w:t>
            </w:r>
            <w:r>
              <w:rPr>
                <w:bCs/>
                <w:color w:val="000000"/>
                <w:szCs w:val="21"/>
                <w:lang w:val="pt-PT"/>
              </w:rPr>
              <w:tab/>
              <w:t>Nome do curso de treinamento principal e introdução do conteúdo do curso</w:t>
            </w:r>
          </w:p>
          <w:p w14:paraId="5EDC9910" w14:textId="77777777" w:rsidR="00591B9A" w:rsidRDefault="00591B9A" w:rsidP="00A1461A">
            <w:pPr>
              <w:pStyle w:val="a7"/>
              <w:ind w:firstLineChars="200" w:firstLine="420"/>
              <w:jc w:val="both"/>
              <w:rPr>
                <w:bCs/>
                <w:color w:val="000000"/>
                <w:szCs w:val="21"/>
                <w:lang w:val="pt-PT"/>
              </w:rPr>
            </w:pPr>
            <w:r>
              <w:rPr>
                <w:bCs/>
                <w:color w:val="000000"/>
                <w:szCs w:val="21"/>
                <w:lang w:val="pt-PT"/>
              </w:rPr>
              <w:t xml:space="preserve">Este seminário vai ser conduzido em uma combinação de palestras especiais , seminários e intercâmbios, visitas, etc. Os cursos públicos são sobre as condições nacionais, com foco nas condições nacionais da China,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color w:val="000000"/>
                <w:szCs w:val="21"/>
                <w:lang w:val="pt-PT"/>
              </w:rPr>
              <w:t xml:space="preserve">status </w:t>
            </w:r>
            <w:r>
              <w:rPr>
                <w:bCs/>
                <w:color w:val="000000"/>
                <w:szCs w:val="21"/>
                <w:lang w:val="pt-PT"/>
              </w:rPr>
              <w:t>de desenvolvimento, conceitos de desenvolvimento e iniciativas de desenvolvimento. Combinando os temas do seminário, o curso profissionalizante centra-se no desenvolvimento das PMEs, aliado às reais necessidades de aprendizagem dos países de lusófonos, apresenta as políticas, conceitos e estratégias de desenvolvimento na área das pequenas e médias da China, fornecendo referência para o desenvolvimento de PMEs do Brasil e do outros países lusófonos, elevando o nível de tomar decisão de gestores e gerentes médios e seniores.</w:t>
            </w:r>
          </w:p>
          <w:p w14:paraId="4FE8DBEB" w14:textId="77777777" w:rsidR="00591B9A" w:rsidRDefault="00591B9A" w:rsidP="00A1461A">
            <w:pPr>
              <w:pStyle w:val="a7"/>
              <w:ind w:leftChars="200" w:left="420" w:firstLineChars="50" w:firstLine="105"/>
              <w:jc w:val="both"/>
              <w:rPr>
                <w:bCs/>
                <w:color w:val="000000"/>
                <w:szCs w:val="21"/>
                <w:lang w:val="pt-PT"/>
              </w:rPr>
            </w:pPr>
            <w:r>
              <w:rPr>
                <w:bCs/>
                <w:color w:val="000000"/>
                <w:szCs w:val="21"/>
              </w:rPr>
              <w:t>(</w:t>
            </w:r>
            <w:r>
              <w:rPr>
                <w:bCs/>
                <w:color w:val="000000"/>
                <w:szCs w:val="21"/>
                <w:lang w:val="pt-PT"/>
              </w:rPr>
              <w:t>1</w:t>
            </w:r>
            <w:r>
              <w:rPr>
                <w:bCs/>
                <w:color w:val="000000"/>
                <w:szCs w:val="21"/>
              </w:rPr>
              <w:t xml:space="preserve">) </w:t>
            </w:r>
            <w:r>
              <w:rPr>
                <w:bCs/>
                <w:color w:val="000000"/>
                <w:szCs w:val="21"/>
                <w:lang w:val="pt-PT"/>
              </w:rPr>
              <w:t>Visão geral das condições da China</w:t>
            </w:r>
            <w:r>
              <w:rPr>
                <w:bCs/>
                <w:color w:val="000000"/>
                <w:szCs w:val="21"/>
                <w:lang w:val="pt-PT"/>
              </w:rPr>
              <w:t>：</w:t>
            </w:r>
            <w:r>
              <w:rPr>
                <w:bCs/>
                <w:color w:val="000000"/>
                <w:szCs w:val="21"/>
                <w:lang w:val="pt-PT"/>
              </w:rPr>
              <w:t xml:space="preserve">Apresentação do desenvolvimento e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color w:val="000000"/>
                <w:szCs w:val="21"/>
                <w:lang w:val="pt-PT"/>
              </w:rPr>
              <w:t xml:space="preserve">status </w:t>
            </w:r>
            <w:r>
              <w:rPr>
                <w:bCs/>
                <w:color w:val="000000"/>
                <w:szCs w:val="21"/>
                <w:lang w:val="pt-PT"/>
              </w:rPr>
              <w:t xml:space="preserve">do político, economia, sociedade e cultura. </w:t>
            </w:r>
          </w:p>
          <w:p w14:paraId="3349AFCC" w14:textId="77777777" w:rsidR="00591B9A" w:rsidRDefault="00591B9A" w:rsidP="00A1461A">
            <w:pPr>
              <w:pStyle w:val="a7"/>
              <w:ind w:leftChars="200" w:left="420"/>
              <w:jc w:val="both"/>
              <w:rPr>
                <w:bCs/>
                <w:color w:val="000000"/>
                <w:szCs w:val="21"/>
                <w:lang w:val="pt-PT"/>
              </w:rPr>
            </w:pPr>
            <w:r>
              <w:rPr>
                <w:bCs/>
                <w:color w:val="000000"/>
                <w:szCs w:val="21"/>
                <w:lang w:val="pt-PT"/>
              </w:rPr>
              <w:lastRenderedPageBreak/>
              <w:t>（</w:t>
            </w:r>
            <w:r>
              <w:rPr>
                <w:bCs/>
                <w:color w:val="000000"/>
                <w:szCs w:val="21"/>
                <w:lang w:val="pt-PT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) </w:t>
            </w:r>
            <w:r>
              <w:rPr>
                <w:bCs/>
                <w:color w:val="000000"/>
                <w:szCs w:val="21"/>
                <w:lang w:val="pt-PT"/>
              </w:rPr>
              <w:t>A trajetória de crescimento das PMEs da China</w:t>
            </w:r>
            <w:r>
              <w:rPr>
                <w:bCs/>
                <w:color w:val="000000"/>
                <w:szCs w:val="21"/>
                <w:lang w:val="pt-PT"/>
              </w:rPr>
              <w:t>：</w:t>
            </w:r>
            <w:r>
              <w:rPr>
                <w:bCs/>
                <w:color w:val="000000"/>
                <w:szCs w:val="21"/>
                <w:lang w:val="pt-PT"/>
              </w:rPr>
              <w:t>A seleção da trajetória de crescimento das empresas PMEs China em diferentes períodos.</w:t>
            </w:r>
          </w:p>
          <w:p w14:paraId="2CE9EE64" w14:textId="77777777" w:rsidR="00591B9A" w:rsidRDefault="00591B9A" w:rsidP="00A1461A">
            <w:pPr>
              <w:pStyle w:val="a7"/>
              <w:ind w:leftChars="200" w:left="420"/>
              <w:jc w:val="both"/>
              <w:rPr>
                <w:bCs/>
                <w:color w:val="000000"/>
                <w:szCs w:val="21"/>
                <w:lang w:val="pt-PT"/>
              </w:rPr>
            </w:pPr>
            <w:r>
              <w:rPr>
                <w:bCs/>
                <w:color w:val="000000"/>
                <w:szCs w:val="21"/>
                <w:lang w:val="pt-PT"/>
              </w:rPr>
              <w:t>(3) Empreendedorismo e inovação das empresas da China</w:t>
            </w:r>
            <w:r>
              <w:rPr>
                <w:bCs/>
                <w:color w:val="000000"/>
                <w:szCs w:val="21"/>
                <w:lang w:val="pt-PT"/>
              </w:rPr>
              <w:t>：</w:t>
            </w:r>
            <w:r>
              <w:rPr>
                <w:bCs/>
                <w:color w:val="000000"/>
                <w:szCs w:val="21"/>
                <w:lang w:val="pt-PT"/>
              </w:rPr>
              <w:t>Explicação das políticas sobre o empreendedorismo e inovação.</w:t>
            </w:r>
          </w:p>
          <w:p w14:paraId="256B3E88" w14:textId="77777777" w:rsidR="00591B9A" w:rsidRDefault="00591B9A" w:rsidP="00A1461A">
            <w:pPr>
              <w:pStyle w:val="a7"/>
              <w:ind w:leftChars="200" w:left="420"/>
              <w:jc w:val="both"/>
              <w:rPr>
                <w:rFonts w:hint="eastAsia"/>
                <w:bCs/>
                <w:color w:val="000000"/>
                <w:szCs w:val="21"/>
                <w:lang w:val="pt-PT"/>
              </w:rPr>
            </w:pPr>
            <w:r>
              <w:rPr>
                <w:bCs/>
                <w:color w:val="000000"/>
                <w:szCs w:val="21"/>
                <w:lang w:val="pt-PT"/>
              </w:rPr>
              <w:t>(4) Explicação sobre</w:t>
            </w:r>
            <w:r>
              <w:rPr>
                <w:rFonts w:hint="eastAsia"/>
                <w:bCs/>
                <w:color w:val="000000"/>
                <w:szCs w:val="21"/>
                <w:lang w:val="pt-PT"/>
              </w:rPr>
              <w:t>“</w:t>
            </w:r>
            <w:r>
              <w:rPr>
                <w:bCs/>
                <w:color w:val="000000"/>
                <w:szCs w:val="21"/>
                <w:lang w:val="pt-PT"/>
              </w:rPr>
              <w:t>Lei da República Popular da China sobre a promoção das PMEs”</w:t>
            </w:r>
            <w:r>
              <w:rPr>
                <w:bCs/>
                <w:color w:val="000000"/>
                <w:szCs w:val="21"/>
                <w:lang w:val="pt-PT"/>
              </w:rPr>
              <w:t>：</w:t>
            </w:r>
            <w:r>
              <w:rPr>
                <w:bCs/>
                <w:color w:val="000000"/>
                <w:szCs w:val="21"/>
                <w:lang w:val="pt-PT"/>
              </w:rPr>
              <w:t>Apresentação da situação da lei sobre</w:t>
            </w:r>
            <w:r>
              <w:rPr>
                <w:rFonts w:hint="eastAsia"/>
                <w:bCs/>
                <w:color w:val="000000"/>
                <w:szCs w:val="21"/>
                <w:lang w:val="pt-PT"/>
              </w:rPr>
              <w:t>“</w:t>
            </w:r>
            <w:r>
              <w:rPr>
                <w:bCs/>
                <w:color w:val="000000"/>
                <w:szCs w:val="21"/>
                <w:lang w:val="pt-PT"/>
              </w:rPr>
              <w:t>Lei da República Popular da China sobre a promoção das PMEs</w:t>
            </w:r>
            <w:r>
              <w:rPr>
                <w:rFonts w:hint="eastAsia"/>
                <w:bCs/>
                <w:color w:val="000000"/>
                <w:szCs w:val="21"/>
                <w:lang w:val="pt-BR"/>
              </w:rPr>
              <w:t>”</w:t>
            </w:r>
          </w:p>
          <w:p w14:paraId="1E4AB6D5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(5)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>Cooperação internacional de PMEs da China: Apresentação da situação relevante da cooperação internacional de PMEs da China..</w:t>
            </w:r>
          </w:p>
          <w:p w14:paraId="3354D189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(6)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>Compartilhamento da experiência no combate à epidemia da China: Apresentação dos métodos e a experiência da China no combate à epidemia de COVID-19.</w:t>
            </w:r>
          </w:p>
          <w:p w14:paraId="57F74B89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(7)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>Construção do sistema de serviços de PMEs da China: Apresentação da história do desenvolvimento e a situação atual da construção do sistema de serviços de PMEs da China.</w:t>
            </w:r>
          </w:p>
          <w:p w14:paraId="4519ADA5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(8)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>Sistema empresarial moderno e estrutura de governança corporativa: Apresentação do sistema de gestão empresarial moderno e conhecimento de desenho de nível superior das empresas.</w:t>
            </w:r>
          </w:p>
          <w:p w14:paraId="05277BD8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(9)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 xml:space="preserve">Empresas tradicionais combinam </w:t>
            </w:r>
            <w:r>
              <w:rPr>
                <w:rFonts w:ascii="Times New Roman Italic" w:hAnsi="Times New Roman Italic" w:cs="Times New Roman Italic"/>
                <w:i/>
                <w:iCs/>
                <w:szCs w:val="21"/>
                <w:lang w:val="pt-BR"/>
              </w:rPr>
              <w:t>Internet</w:t>
            </w:r>
            <w:r>
              <w:rPr>
                <w:szCs w:val="21"/>
                <w:lang w:val="pt-BR"/>
              </w:rPr>
              <w:t xml:space="preserve"> para transformar e atualizar: Apresentação sobre como usar a </w:t>
            </w:r>
            <w:r>
              <w:rPr>
                <w:rFonts w:ascii="Times New Roman Italic" w:hAnsi="Times New Roman Italic" w:cs="Times New Roman Italic"/>
                <w:i/>
                <w:iCs/>
                <w:szCs w:val="21"/>
                <w:lang w:val="pt-BR"/>
              </w:rPr>
              <w:t>Internet</w:t>
            </w:r>
            <w:r>
              <w:rPr>
                <w:szCs w:val="21"/>
                <w:lang w:val="pt-BR"/>
              </w:rPr>
              <w:t xml:space="preserve"> para realizar a transformação e atualização das empresas.</w:t>
            </w:r>
          </w:p>
          <w:p w14:paraId="56C6CC55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(10) Gestão de recursos humanos empresariais e melhoria da liderança: Apresentação do sistema de gestão empresarial e como melhorar a liderança.  </w:t>
            </w:r>
          </w:p>
          <w:p w14:paraId="2399C1EE" w14:textId="77777777" w:rsidR="00591B9A" w:rsidRDefault="00591B9A" w:rsidP="00A1461A">
            <w:pPr>
              <w:ind w:leftChars="200" w:left="420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(11) Operação de capital da empresa, investimento e financiamento: Apresentação da operação de capital da empresa e os conhecimentos de investimento e financiamento.</w:t>
            </w:r>
          </w:p>
          <w:p w14:paraId="5CB19443" w14:textId="77777777" w:rsidR="00591B9A" w:rsidRDefault="00591B9A" w:rsidP="00A1461A">
            <w:pPr>
              <w:ind w:firstLineChars="100" w:firstLine="210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val="pt-BR"/>
              </w:rPr>
              <w:t>）</w:t>
            </w:r>
            <w:r>
              <w:rPr>
                <w:rFonts w:hint="eastAsia"/>
                <w:szCs w:val="21"/>
                <w:lang w:val="pt-BR"/>
              </w:rPr>
              <w:t>Discussão e troca</w:t>
            </w:r>
            <w:r>
              <w:rPr>
                <w:rFonts w:hint="eastAsia"/>
                <w:szCs w:val="21"/>
                <w:lang w:val="pt-BR"/>
              </w:rPr>
              <w:t>：</w:t>
            </w:r>
            <w:r>
              <w:rPr>
                <w:rFonts w:hint="eastAsia"/>
                <w:szCs w:val="21"/>
                <w:lang w:val="pt-BR"/>
              </w:rPr>
              <w:t>Discussões e intercâmbios com a Associação de Cooperação Internacional para Pequenas e M</w:t>
            </w:r>
            <w:r>
              <w:rPr>
                <w:rFonts w:hint="eastAsia"/>
                <w:szCs w:val="21"/>
                <w:lang w:val="pt-BR"/>
              </w:rPr>
              <w:t>é</w:t>
            </w:r>
            <w:r>
              <w:rPr>
                <w:rFonts w:hint="eastAsia"/>
                <w:szCs w:val="21"/>
                <w:lang w:val="pt-BR"/>
              </w:rPr>
              <w:t>dias Empresas da China, Associação de Consultoria de Gerenciamento de Empresas de Guangdong e Associação de Cooperação Internacional de Empresas de Hubei sobre t</w:t>
            </w:r>
            <w:r>
              <w:rPr>
                <w:rFonts w:hint="eastAsia"/>
                <w:szCs w:val="21"/>
                <w:lang w:val="pt-BR"/>
              </w:rPr>
              <w:t>ó</w:t>
            </w:r>
            <w:r>
              <w:rPr>
                <w:rFonts w:hint="eastAsia"/>
                <w:szCs w:val="21"/>
                <w:lang w:val="pt-BR"/>
              </w:rPr>
              <w:t>picos como o desenvolvimento, gestão e cooperação internacional de pequenas e m</w:t>
            </w:r>
            <w:r>
              <w:rPr>
                <w:rFonts w:hint="eastAsia"/>
                <w:szCs w:val="21"/>
                <w:lang w:val="pt-BR"/>
              </w:rPr>
              <w:t>é</w:t>
            </w:r>
            <w:r>
              <w:rPr>
                <w:rFonts w:hint="eastAsia"/>
                <w:szCs w:val="21"/>
                <w:lang w:val="pt-BR"/>
              </w:rPr>
              <w:t>dias empresas.</w:t>
            </w:r>
          </w:p>
          <w:p w14:paraId="2391AF26" w14:textId="77777777" w:rsidR="00591B9A" w:rsidRDefault="00591B9A" w:rsidP="00A1461A">
            <w:pPr>
              <w:ind w:firstLineChars="100" w:firstLine="210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  <w:lang w:val="pt-BR"/>
              </w:rPr>
              <w:t>）</w:t>
            </w:r>
            <w:r>
              <w:rPr>
                <w:rFonts w:hint="eastAsia"/>
                <w:szCs w:val="21"/>
                <w:lang w:val="pt-BR"/>
              </w:rPr>
              <w:t>Visite e estude</w:t>
            </w:r>
            <w:r>
              <w:rPr>
                <w:rFonts w:hint="eastAsia"/>
                <w:szCs w:val="21"/>
                <w:lang w:val="pt-BR"/>
              </w:rPr>
              <w:t>：</w:t>
            </w:r>
            <w:r>
              <w:rPr>
                <w:rFonts w:hint="eastAsia"/>
                <w:szCs w:val="21"/>
                <w:lang w:val="pt-BR"/>
              </w:rPr>
              <w:t>Visite empresas de alta tecnologia em Pequim, China, e aprenda sobre o status de desenvolvimento, aplicações de produtos, estrat</w:t>
            </w:r>
            <w:r>
              <w:rPr>
                <w:rFonts w:hint="eastAsia"/>
                <w:szCs w:val="21"/>
                <w:lang w:val="pt-BR"/>
              </w:rPr>
              <w:t>é</w:t>
            </w:r>
            <w:r>
              <w:rPr>
                <w:rFonts w:hint="eastAsia"/>
                <w:szCs w:val="21"/>
                <w:lang w:val="pt-BR"/>
              </w:rPr>
              <w:t>gias de cooperação internacional e m</w:t>
            </w:r>
            <w:r>
              <w:rPr>
                <w:rFonts w:hint="eastAsia"/>
                <w:szCs w:val="21"/>
                <w:lang w:val="pt-BR"/>
              </w:rPr>
              <w:t>é</w:t>
            </w:r>
            <w:r>
              <w:rPr>
                <w:rFonts w:hint="eastAsia"/>
                <w:szCs w:val="21"/>
                <w:lang w:val="pt-BR"/>
              </w:rPr>
              <w:t>todos avançados de gestão das empresas de alta tecnologia da China.</w:t>
            </w:r>
          </w:p>
          <w:p w14:paraId="26F9125B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     Nota: A organização do conteúdo do curso acima estará sujeita à cronograma real.</w:t>
            </w:r>
          </w:p>
          <w:p w14:paraId="3C4206D3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b/>
                <w:szCs w:val="21"/>
                <w:lang w:val="pt-BR"/>
              </w:rPr>
              <w:t xml:space="preserve">     Método de ensino</w:t>
            </w:r>
            <w:r>
              <w:rPr>
                <w:szCs w:val="21"/>
                <w:lang w:val="pt-BR"/>
              </w:rPr>
              <w:t xml:space="preserve">: Aulas </w:t>
            </w:r>
            <w:r>
              <w:rPr>
                <w:rFonts w:ascii="Times New Roman Italic" w:hAnsi="Times New Roman Italic" w:cs="Times New Roman Italic"/>
                <w:i/>
                <w:iCs/>
                <w:szCs w:val="21"/>
                <w:lang w:val="pt-BR"/>
              </w:rPr>
              <w:t>online</w:t>
            </w:r>
            <w:r>
              <w:rPr>
                <w:szCs w:val="21"/>
                <w:lang w:val="pt-BR"/>
              </w:rPr>
              <w:t>.</w:t>
            </w:r>
          </w:p>
          <w:p w14:paraId="4C0C975B" w14:textId="77777777" w:rsidR="00591B9A" w:rsidRDefault="00591B9A" w:rsidP="00A1461A">
            <w:pPr>
              <w:ind w:firstLineChars="250" w:firstLine="527"/>
              <w:rPr>
                <w:szCs w:val="21"/>
                <w:lang w:val="pt-BR"/>
              </w:rPr>
            </w:pPr>
            <w:r>
              <w:rPr>
                <w:b/>
                <w:szCs w:val="21"/>
                <w:lang w:val="pt-BR"/>
              </w:rPr>
              <w:t>Horário de ensino</w:t>
            </w:r>
            <w:r>
              <w:rPr>
                <w:szCs w:val="21"/>
                <w:lang w:val="pt-BR"/>
              </w:rPr>
              <w:t xml:space="preserve">: Em princípio, ensinos ou seminários são organizados </w:t>
            </w:r>
            <w:proofErr w:type="spellStart"/>
            <w:r>
              <w:rPr>
                <w:szCs w:val="21"/>
              </w:rPr>
              <w:t>em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>todos os dias úteis, das 09:00 às 11:00 da manhã e das 14:00 às 16:00 da tarde.</w:t>
            </w:r>
          </w:p>
          <w:p w14:paraId="1A175B92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  <w:lang w:val="pt-BR"/>
              </w:rPr>
              <w:t>. Situação geral dos apresentadores</w:t>
            </w:r>
          </w:p>
          <w:p w14:paraId="0D20BDE5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 xml:space="preserve">   Os apresentadores são especialistas e acadêmicos de ministérios e comissões relevantes nacionais, universidades e outros institutos de pesquisa científica, chefes de organizações de serviços às PMEs, de associação empresarial e representantes de empresários excelentes.  Cada orador principal tem um título profissional sênior ou uma posição administrativa em cima do nível da divisão, ou é a pessoa responsável das organizações e empresas relacionadas, e tem uma rica experiência prática e da pesquisa em desenvolvimento corporativo, medidas de política, tomada de decisão de gestão, serviços corporativos e outros conteúdos. Além disso, os apresentadores conseguem garantir a conclusão de projetos de alta qualidade e alta eficiência.</w:t>
            </w:r>
          </w:p>
          <w:p w14:paraId="3C21A31A" w14:textId="77777777" w:rsidR="00591B9A" w:rsidRDefault="00591B9A" w:rsidP="00A1461A">
            <w:pPr>
              <w:rPr>
                <w:szCs w:val="21"/>
                <w:lang w:val="pt-BR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  <w:lang w:val="pt-BR"/>
              </w:rPr>
              <w:t>. Materiais que as participantes precisam preparar</w:t>
            </w:r>
          </w:p>
          <w:p w14:paraId="717AFD06" w14:textId="77777777" w:rsidR="00591B9A" w:rsidRDefault="00591B9A" w:rsidP="00A1461A">
            <w:pPr>
              <w:ind w:firstLineChars="150" w:firstLine="315"/>
              <w:rPr>
                <w:bCs/>
                <w:color w:val="000000"/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lastRenderedPageBreak/>
              <w:t xml:space="preserve">Para facilitar a discussão e o intercâmbio, prepare os materiais de comunicação relacionados aos temas de seminário, tais como: </w:t>
            </w:r>
            <w:r>
              <w:rPr>
                <w:rFonts w:ascii="宋体" w:hAnsi="宋体" w:cs="宋体" w:hint="eastAsia"/>
                <w:szCs w:val="21"/>
                <w:lang w:val="pt-BR"/>
              </w:rPr>
              <w:t>①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 xml:space="preserve">Auto-apresentação de sua empresa e área de trabalho; </w:t>
            </w:r>
            <w:r>
              <w:rPr>
                <w:rFonts w:ascii="宋体" w:hAnsi="宋体" w:cs="宋体" w:hint="eastAsia"/>
                <w:szCs w:val="21"/>
                <w:lang w:val="pt-BR"/>
              </w:rPr>
              <w:t>②</w:t>
            </w:r>
            <w:r>
              <w:rPr>
                <w:szCs w:val="21"/>
                <w:lang w:val="pt-BR"/>
              </w:rPr>
              <w:t xml:space="preserve"> A situação atual e os problemas existentes de medidas de política pública, decisões de gestão, desenvolvimento e serviços empresarial; </w:t>
            </w:r>
            <w:r>
              <w:rPr>
                <w:rFonts w:ascii="宋体" w:hAnsi="宋体" w:cs="宋体" w:hint="eastAsia"/>
                <w:szCs w:val="21"/>
                <w:lang w:val="pt-BR"/>
              </w:rPr>
              <w:t>③</w:t>
            </w:r>
            <w:r>
              <w:rPr>
                <w:szCs w:val="21"/>
                <w:lang w:val="pt-BR"/>
              </w:rPr>
              <w:t xml:space="preserve"> A situação atual da cooperação internacional de outros países, organizações internacionais e empresas relacionadas nos seus países.; </w:t>
            </w:r>
            <w:r>
              <w:rPr>
                <w:rFonts w:ascii="宋体" w:hAnsi="宋体" w:cs="宋体" w:hint="eastAsia"/>
                <w:szCs w:val="21"/>
                <w:lang w:val="pt-BR"/>
              </w:rPr>
              <w:t>④</w:t>
            </w:r>
            <w:r>
              <w:rPr>
                <w:szCs w:val="21"/>
                <w:lang w:val="pt-BR"/>
              </w:rPr>
              <w:t xml:space="preserve"> A base da cooperação, necessidades e sugestões de cooperação e outros com a China.</w:t>
            </w:r>
          </w:p>
        </w:tc>
      </w:tr>
      <w:tr w:rsidR="00591B9A" w14:paraId="5409B379" w14:textId="77777777" w:rsidTr="00A1461A">
        <w:trPr>
          <w:trHeight w:val="696"/>
          <w:jc w:val="center"/>
        </w:trPr>
        <w:tc>
          <w:tcPr>
            <w:tcW w:w="1535" w:type="dxa"/>
            <w:vAlign w:val="center"/>
          </w:tcPr>
          <w:p w14:paraId="296C0B5A" w14:textId="77777777" w:rsidR="00591B9A" w:rsidRDefault="00591B9A" w:rsidP="00A1461A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lastRenderedPageBreak/>
              <w:t xml:space="preserve">Lugar de </w:t>
            </w:r>
            <w:proofErr w:type="spellStart"/>
            <w:r>
              <w:rPr>
                <w:bCs/>
                <w:color w:val="000000"/>
                <w:szCs w:val="21"/>
              </w:rPr>
              <w:t>organização</w:t>
            </w:r>
            <w:proofErr w:type="spellEnd"/>
          </w:p>
          <w:p w14:paraId="30FC4547" w14:textId="77777777" w:rsidR="00591B9A" w:rsidRDefault="00591B9A" w:rsidP="00A1461A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425" w:type="dxa"/>
            <w:gridSpan w:val="2"/>
            <w:tcBorders>
              <w:right w:val="single" w:sz="4" w:space="0" w:color="auto"/>
            </w:tcBorders>
            <w:vAlign w:val="center"/>
          </w:tcPr>
          <w:p w14:paraId="58FA7681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Pequim</w:t>
            </w:r>
            <w:proofErr w:type="spellEnd"/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182B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fr-CA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Cidades</w:t>
            </w:r>
            <w:proofErr w:type="spellEnd"/>
            <w:r>
              <w:rPr>
                <w:bCs/>
                <w:color w:val="000000"/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szCs w:val="21"/>
              </w:rPr>
              <w:t>visitadas</w:t>
            </w:r>
            <w:proofErr w:type="spellEnd"/>
          </w:p>
        </w:tc>
        <w:tc>
          <w:tcPr>
            <w:tcW w:w="3018" w:type="dxa"/>
            <w:tcBorders>
              <w:left w:val="single" w:sz="4" w:space="0" w:color="auto"/>
            </w:tcBorders>
            <w:vAlign w:val="center"/>
          </w:tcPr>
          <w:p w14:paraId="0E28F347" w14:textId="77777777" w:rsidR="00591B9A" w:rsidRDefault="00591B9A" w:rsidP="00A1461A">
            <w:pPr>
              <w:jc w:val="center"/>
              <w:rPr>
                <w:bCs/>
                <w:color w:val="FF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Pequim</w:t>
            </w:r>
            <w:proofErr w:type="spellEnd"/>
          </w:p>
        </w:tc>
      </w:tr>
      <w:tr w:rsidR="00591B9A" w14:paraId="35508EAE" w14:textId="77777777" w:rsidTr="00A1461A">
        <w:trPr>
          <w:trHeight w:val="554"/>
          <w:jc w:val="center"/>
        </w:trPr>
        <w:tc>
          <w:tcPr>
            <w:tcW w:w="1535" w:type="dxa"/>
            <w:vAlign w:val="center"/>
          </w:tcPr>
          <w:p w14:paraId="13370A24" w14:textId="77777777" w:rsidR="00591B9A" w:rsidRDefault="00591B9A" w:rsidP="00A1461A">
            <w:pPr>
              <w:rPr>
                <w:bCs/>
                <w:color w:val="00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Notas</w:t>
            </w:r>
            <w:proofErr w:type="spellEnd"/>
          </w:p>
          <w:p w14:paraId="418CD11C" w14:textId="77777777" w:rsidR="00591B9A" w:rsidRDefault="00591B9A" w:rsidP="00A1461A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8221" w:type="dxa"/>
            <w:gridSpan w:val="4"/>
            <w:vAlign w:val="center"/>
          </w:tcPr>
          <w:p w14:paraId="523EE454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  <w:lang w:val="pt-BR"/>
              </w:rPr>
              <w:t>. Requisitos disciplinares: Durante a implementação do projeto, precisa cumprir estritamente o cronograma do projeto, nã</w:t>
            </w:r>
            <w:r>
              <w:rPr>
                <w:szCs w:val="21"/>
              </w:rPr>
              <w:t xml:space="preserve">o </w:t>
            </w:r>
            <w:proofErr w:type="spellStart"/>
            <w:r>
              <w:rPr>
                <w:szCs w:val="21"/>
              </w:rPr>
              <w:t>faça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coisa</w:t>
            </w:r>
            <w:proofErr w:type="spellEnd"/>
            <w:r>
              <w:rPr>
                <w:szCs w:val="21"/>
                <w:lang w:val="pt-PT"/>
              </w:rPr>
              <w:t>s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irrevelantes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ao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 xml:space="preserve">treinamento sem autorização e não </w:t>
            </w:r>
            <w:r>
              <w:rPr>
                <w:szCs w:val="21"/>
              </w:rPr>
              <w:t xml:space="preserve">se </w:t>
            </w:r>
            <w:proofErr w:type="spellStart"/>
            <w:r>
              <w:rPr>
                <w:szCs w:val="21"/>
              </w:rPr>
              <w:t>pode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szCs w:val="21"/>
                <w:lang w:val="pt-BR"/>
              </w:rPr>
              <w:t xml:space="preserve">retirar do treinamento sem motivo. Durante o período do ensino, </w:t>
            </w:r>
            <w:r>
              <w:rPr>
                <w:szCs w:val="21"/>
              </w:rPr>
              <w:t>o</w:t>
            </w:r>
            <w:r>
              <w:rPr>
                <w:szCs w:val="21"/>
                <w:lang w:val="pt-BR"/>
              </w:rPr>
              <w:t>s participantes são solicitad</w:t>
            </w:r>
            <w:r>
              <w:rPr>
                <w:szCs w:val="21"/>
              </w:rPr>
              <w:t>o</w:t>
            </w:r>
            <w:r>
              <w:rPr>
                <w:szCs w:val="21"/>
                <w:lang w:val="pt-BR"/>
              </w:rPr>
              <w:t xml:space="preserve">s a cumprir o tempo e a disciplina do ensino. Os registros de assiduidade serão utilizados como base importante para a emissão de certificados de conclusão de treinamento.  Os alunos devem entrar na aula </w:t>
            </w:r>
            <w:r>
              <w:rPr>
                <w:rFonts w:ascii="Times New Roman Italic" w:hAnsi="Times New Roman Italic" w:cs="Times New Roman Italic"/>
                <w:i/>
                <w:iCs/>
                <w:szCs w:val="21"/>
                <w:lang w:val="pt-BR"/>
              </w:rPr>
              <w:t>online</w:t>
            </w:r>
            <w:r>
              <w:rPr>
                <w:szCs w:val="21"/>
                <w:lang w:val="pt-BR"/>
              </w:rPr>
              <w:t xml:space="preserve"> de </w:t>
            </w:r>
            <w:r>
              <w:rPr>
                <w:i/>
                <w:szCs w:val="21"/>
                <w:lang w:val="pt-BR"/>
              </w:rPr>
              <w:t>Teams</w:t>
            </w:r>
            <w:r>
              <w:rPr>
                <w:szCs w:val="21"/>
                <w:lang w:val="pt-BR"/>
              </w:rPr>
              <w:t xml:space="preserve"> 5 minutos com antecedência para se prepararem para a aula.  Mude o nome pessoal para ser </w:t>
            </w:r>
            <w:proofErr w:type="spellStart"/>
            <w:r>
              <w:rPr>
                <w:szCs w:val="21"/>
              </w:rPr>
              <w:t>igual</w:t>
            </w:r>
            <w:proofErr w:type="spellEnd"/>
            <w:r>
              <w:rPr>
                <w:szCs w:val="21"/>
                <w:lang w:val="pt-BR"/>
              </w:rPr>
              <w:t xml:space="preserve"> </w:t>
            </w:r>
            <w:r>
              <w:rPr>
                <w:szCs w:val="21"/>
              </w:rPr>
              <w:t>a</w:t>
            </w:r>
            <w:r>
              <w:rPr>
                <w:szCs w:val="21"/>
                <w:lang w:val="pt-BR"/>
              </w:rPr>
              <w:t xml:space="preserve">o passaporte. Durante a aula, o anfitrião irá silenciar todos. Ao entrar na sala de reuniões para se preparar a aula, os alunos precisam ligar </w:t>
            </w:r>
            <w:r>
              <w:rPr>
                <w:szCs w:val="21"/>
              </w:rPr>
              <w:t>o</w:t>
            </w:r>
            <w:r>
              <w:rPr>
                <w:szCs w:val="21"/>
                <w:lang w:val="pt-BR"/>
              </w:rPr>
              <w:t xml:space="preserve"> </w:t>
            </w:r>
            <w:r>
              <w:rPr>
                <w:rFonts w:ascii="Times New Roman Italic" w:hAnsi="Times New Roman Italic" w:cs="Times New Roman Italic"/>
                <w:i/>
                <w:iCs/>
                <w:szCs w:val="21"/>
              </w:rPr>
              <w:t>webcam</w:t>
            </w:r>
            <w:r>
              <w:rPr>
                <w:szCs w:val="21"/>
                <w:lang w:val="pt-BR"/>
              </w:rPr>
              <w:t xml:space="preserve"> para facilitar a chamada.</w:t>
            </w:r>
          </w:p>
          <w:p w14:paraId="51CA5D74" w14:textId="77777777" w:rsidR="00591B9A" w:rsidRDefault="00591B9A" w:rsidP="00A1461A">
            <w:pPr>
              <w:rPr>
                <w:bCs/>
                <w:color w:val="000000"/>
                <w:szCs w:val="21"/>
                <w:lang w:val="pt-PT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  <w:lang w:val="pt-BR"/>
              </w:rPr>
              <w:t>.</w:t>
            </w:r>
            <w:r>
              <w:rPr>
                <w:bCs/>
                <w:color w:val="000000"/>
                <w:szCs w:val="21"/>
                <w:lang w:val="pt-PT"/>
              </w:rPr>
              <w:t xml:space="preserve">O treinamento será realizado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color w:val="000000"/>
                <w:szCs w:val="21"/>
                <w:lang w:val="pt-PT"/>
              </w:rPr>
              <w:t>online</w:t>
            </w:r>
            <w:r>
              <w:rPr>
                <w:bCs/>
                <w:color w:val="000000"/>
                <w:szCs w:val="21"/>
                <w:lang w:val="pt-PT"/>
              </w:rPr>
              <w:t xml:space="preserve"> utilizando a plataforma de </w:t>
            </w:r>
            <w:r>
              <w:rPr>
                <w:bCs/>
                <w:i/>
                <w:iCs/>
                <w:color w:val="000000"/>
                <w:szCs w:val="21"/>
                <w:lang w:val="pt-PT"/>
              </w:rPr>
              <w:t>Teams</w:t>
            </w:r>
            <w:r>
              <w:rPr>
                <w:bCs/>
                <w:color w:val="000000"/>
                <w:szCs w:val="21"/>
                <w:lang w:val="pt-PT"/>
              </w:rPr>
              <w:t xml:space="preserve"> e requer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color w:val="000000"/>
                <w:szCs w:val="21"/>
                <w:lang w:val="pt-PT"/>
              </w:rPr>
              <w:t>network</w:t>
            </w:r>
            <w:r>
              <w:rPr>
                <w:bCs/>
                <w:color w:val="000000"/>
                <w:szCs w:val="21"/>
                <w:lang w:val="pt-PT"/>
              </w:rPr>
              <w:t xml:space="preserve">, computador, microfone, câmera e outros equipamentos relevantes. É favor contatar o organizador com antecedência antes do início do programa para se familiarizar com o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color w:val="000000"/>
                <w:szCs w:val="21"/>
                <w:lang w:val="pt-PT"/>
              </w:rPr>
              <w:t xml:space="preserve">software </w:t>
            </w:r>
            <w:r>
              <w:rPr>
                <w:bCs/>
                <w:color w:val="000000"/>
                <w:szCs w:val="21"/>
                <w:lang w:val="pt-PT"/>
              </w:rPr>
              <w:t>da plataforma, fazer testes de rede, etc.</w:t>
            </w:r>
          </w:p>
          <w:p w14:paraId="5B701D68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</w:t>
            </w:r>
            <w:r>
              <w:rPr>
                <w:bCs/>
                <w:color w:val="000000"/>
                <w:szCs w:val="21"/>
                <w:lang w:val="pt-BR"/>
              </w:rPr>
              <w:t>.</w:t>
            </w:r>
            <w:r>
              <w:rPr>
                <w:bCs/>
                <w:color w:val="000000"/>
                <w:szCs w:val="21"/>
                <w:lang w:val="pt-PT"/>
              </w:rPr>
              <w:t xml:space="preserve">Segurança da Informação: Para proteger a segurança da informação e a privacidade pessoal, por favor, não grave, não tire </w:t>
            </w:r>
            <w:r>
              <w:rPr>
                <w:rFonts w:ascii="Times New Roman Italic" w:hAnsi="Times New Roman Italic" w:cs="Times New Roman Italic"/>
                <w:bCs/>
                <w:i/>
                <w:iCs/>
                <w:color w:val="000000"/>
                <w:szCs w:val="21"/>
                <w:lang w:val="pt-PT"/>
              </w:rPr>
              <w:t>screenshots</w:t>
            </w:r>
            <w:r>
              <w:rPr>
                <w:bCs/>
                <w:color w:val="000000"/>
                <w:szCs w:val="21"/>
                <w:lang w:val="pt-PT"/>
              </w:rPr>
              <w:t xml:space="preserve"> e não compartilhe com nenhuma mídia social durante </w:t>
            </w:r>
            <w:proofErr w:type="gramStart"/>
            <w:r>
              <w:rPr>
                <w:bCs/>
                <w:color w:val="000000"/>
                <w:szCs w:val="21"/>
                <w:lang w:val="pt-PT"/>
              </w:rPr>
              <w:t>a</w:t>
            </w:r>
            <w:proofErr w:type="gramEnd"/>
            <w:r>
              <w:rPr>
                <w:bCs/>
                <w:color w:val="000000"/>
                <w:szCs w:val="21"/>
                <w:lang w:val="pt-PT"/>
              </w:rPr>
              <w:t xml:space="preserve"> aula. O material será enviado aos participantes depois da aula.</w:t>
            </w:r>
          </w:p>
          <w:p w14:paraId="7724F8B1" w14:textId="77777777" w:rsidR="00591B9A" w:rsidRDefault="00591B9A" w:rsidP="00A1461A">
            <w:pPr>
              <w:rPr>
                <w:bCs/>
                <w:color w:val="000000"/>
                <w:szCs w:val="21"/>
                <w:lang w:val="pt-PT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</w:t>
            </w:r>
            <w:r>
              <w:rPr>
                <w:bCs/>
                <w:color w:val="000000"/>
                <w:szCs w:val="21"/>
                <w:lang w:val="pt-PT"/>
              </w:rPr>
              <w:t xml:space="preserve">. Os participantes devem preparar os materiais do seminário de acordo com o cronograma do seminário e submeter os materiais eletrônicos segundos </w:t>
            </w:r>
            <w:r>
              <w:rPr>
                <w:bCs/>
                <w:color w:val="000000"/>
                <w:szCs w:val="21"/>
              </w:rPr>
              <w:t>a</w:t>
            </w:r>
            <w:r>
              <w:rPr>
                <w:bCs/>
                <w:color w:val="000000"/>
                <w:szCs w:val="21"/>
                <w:lang w:val="pt-PT"/>
              </w:rPr>
              <w:t>s demandas.</w:t>
            </w:r>
          </w:p>
          <w:p w14:paraId="60659D4D" w14:textId="77777777" w:rsidR="00591B9A" w:rsidRDefault="00591B9A" w:rsidP="00A1461A">
            <w:pPr>
              <w:rPr>
                <w:bCs/>
                <w:color w:val="000000"/>
                <w:szCs w:val="21"/>
                <w:lang w:val="pt-PT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</w:t>
            </w:r>
            <w:r>
              <w:rPr>
                <w:bCs/>
                <w:color w:val="000000"/>
                <w:szCs w:val="21"/>
                <w:lang w:val="pt-BR"/>
              </w:rPr>
              <w:t>.</w:t>
            </w:r>
            <w:r>
              <w:rPr>
                <w:bCs/>
                <w:color w:val="000000"/>
                <w:szCs w:val="21"/>
                <w:lang w:val="pt-PT"/>
              </w:rPr>
              <w:t>O treinamento será equipado com interpretação consecutiva de chinês e português.</w:t>
            </w:r>
          </w:p>
        </w:tc>
      </w:tr>
      <w:tr w:rsidR="00591B9A" w14:paraId="516B7314" w14:textId="77777777" w:rsidTr="00A1461A">
        <w:trPr>
          <w:trHeight w:val="3881"/>
          <w:jc w:val="center"/>
        </w:trPr>
        <w:tc>
          <w:tcPr>
            <w:tcW w:w="1535" w:type="dxa"/>
            <w:vAlign w:val="center"/>
          </w:tcPr>
          <w:p w14:paraId="6E7E7EC7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</w:p>
          <w:p w14:paraId="05D282C5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PT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Introdução</w:t>
            </w:r>
            <w:proofErr w:type="spellEnd"/>
            <w:r>
              <w:rPr>
                <w:bCs/>
                <w:color w:val="000000"/>
                <w:szCs w:val="21"/>
              </w:rPr>
              <w:t xml:space="preserve"> de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szCs w:val="21"/>
              </w:rPr>
              <w:t>organizador</w:t>
            </w:r>
            <w:proofErr w:type="spellEnd"/>
            <w:r>
              <w:rPr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8221" w:type="dxa"/>
            <w:gridSpan w:val="4"/>
          </w:tcPr>
          <w:p w14:paraId="77EF7763" w14:textId="77777777" w:rsidR="00591B9A" w:rsidRDefault="00591B9A" w:rsidP="00A1461A">
            <w:pPr>
              <w:spacing w:line="340" w:lineRule="exact"/>
              <w:ind w:firstLineChars="200" w:firstLine="420"/>
              <w:rPr>
                <w:color w:val="000000"/>
                <w:szCs w:val="21"/>
                <w:lang w:val="pt-BR"/>
              </w:rPr>
            </w:pPr>
            <w:r>
              <w:rPr>
                <w:color w:val="000000"/>
                <w:szCs w:val="21"/>
                <w:lang w:val="pt-BR"/>
              </w:rPr>
              <w:t xml:space="preserve">Centro da Promoção do Desenvolvimento das Pequenas e Médias Empresas da China (doravante referido como "o Centro"), fundado em 1986, o Centro é uma instituição pública diretamente filiada ao Ministério da Indústria e Tecnologia da Informação, e como uma abrangente organização de serviços para PMEs em nível nacional, líder na construção do sistema nacional de serviços para PMEs e o núcleo e centro da construção de plataformas de serviços públicos. As principais missões do Centro são: investigar e analisar o desenvolvimento das PMEs no país e no exterior e fazer recomendações aos departamentos funcionais governamentais; organizar e implementar programas de cooperação intergovernamental bilateral e multilateral envolvendo o desenvolvimento das PMEs; As principais tarefas do Centro são: organizar </w:t>
            </w:r>
            <w:r>
              <w:rPr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  <w:lang w:val="pt-BR"/>
              </w:rPr>
              <w:t xml:space="preserve"> comunicação empresarial internacional, desenvolvimento de recursos humanos, consultoria e serviços de informação em resposta à situação atual do desenvolvimento das PMEs da China; editar e publicar a revista "</w:t>
            </w:r>
            <w:r>
              <w:rPr>
                <w:rFonts w:ascii="Times New Roman Italic" w:hAnsi="Times New Roman Italic" w:cs="Times New Roman Italic"/>
                <w:i/>
                <w:iCs/>
                <w:color w:val="000000"/>
                <w:szCs w:val="21"/>
                <w:lang w:val="pt-BR"/>
              </w:rPr>
              <w:t>China Small and Medium Enterprises</w:t>
            </w:r>
            <w:r>
              <w:rPr>
                <w:color w:val="000000"/>
                <w:szCs w:val="21"/>
                <w:lang w:val="pt-BR"/>
              </w:rPr>
              <w:t>" e "</w:t>
            </w:r>
            <w:r>
              <w:rPr>
                <w:rFonts w:ascii="Times New Roman Italic" w:hAnsi="Times New Roman Italic" w:cs="Times New Roman Italic"/>
                <w:i/>
                <w:iCs/>
                <w:color w:val="000000"/>
                <w:szCs w:val="21"/>
                <w:lang w:val="pt-BR"/>
              </w:rPr>
              <w:t>Yearbook of China Small and Medium Enterprises</w:t>
            </w:r>
            <w:r>
              <w:rPr>
                <w:color w:val="000000"/>
                <w:szCs w:val="21"/>
                <w:lang w:val="pt-BR"/>
              </w:rPr>
              <w:t>"; encarregar-se do trabalho da gestão diária da Associação de Cooperação Internacional das PMEs da China e encarregar-se do secretariado da Aliança de Serviços das PMEs da APEC.</w:t>
            </w:r>
          </w:p>
          <w:p w14:paraId="38C3F72B" w14:textId="77777777" w:rsidR="00591B9A" w:rsidRDefault="00591B9A" w:rsidP="00A1461A">
            <w:pPr>
              <w:spacing w:line="340" w:lineRule="exact"/>
              <w:ind w:firstLineChars="200" w:firstLine="420"/>
              <w:rPr>
                <w:color w:val="000000"/>
                <w:szCs w:val="21"/>
                <w:lang w:val="pt-BR"/>
              </w:rPr>
            </w:pPr>
            <w:r>
              <w:rPr>
                <w:color w:val="000000"/>
                <w:szCs w:val="21"/>
                <w:lang w:val="pt-BR"/>
              </w:rPr>
              <w:lastRenderedPageBreak/>
              <w:t>Desde 2004 até o final de 2020, o Centro implementou com grande sucesso 111 programas de treinamento em ajuda externa e convidou 2920 funcionários de cerca de 120 países da Ásia, África, Europa, América Latina, Caribe e Pacífico Sul para virem à China para treinamento, e também organizou treinamentos para organizações internacionais como a Organização de Cooperação de Xangai, ASEAN e a Liga Árabe, que tem sido amplamente reconhecida.</w:t>
            </w:r>
          </w:p>
          <w:p w14:paraId="50EDFD2B" w14:textId="77777777" w:rsidR="00591B9A" w:rsidRDefault="00591B9A" w:rsidP="00A1461A">
            <w:pPr>
              <w:spacing w:line="340" w:lineRule="exact"/>
              <w:ind w:firstLineChars="200" w:firstLine="420"/>
              <w:rPr>
                <w:color w:val="000000"/>
                <w:szCs w:val="21"/>
                <w:lang w:val="pt-BR"/>
              </w:rPr>
            </w:pPr>
            <w:r>
              <w:rPr>
                <w:color w:val="000000"/>
                <w:szCs w:val="21"/>
                <w:lang w:val="pt-BR"/>
              </w:rPr>
              <w:t>Aproveitando seus próprios recursos e características econômicas locais, o Centro explorou ativamente com base na alta qualidade da hospitalidade e organizou uma série de atividades em conjunto com as necessidades de cooperação dos oficiais que vieram à China.</w:t>
            </w:r>
          </w:p>
          <w:p w14:paraId="55163E93" w14:textId="77777777" w:rsidR="00591B9A" w:rsidRDefault="00591B9A" w:rsidP="00A1461A">
            <w:pPr>
              <w:spacing w:line="340" w:lineRule="exact"/>
              <w:ind w:firstLineChars="200" w:firstLine="420"/>
              <w:rPr>
                <w:color w:val="000000"/>
                <w:szCs w:val="21"/>
                <w:lang w:val="pt-BR"/>
              </w:rPr>
            </w:pPr>
            <w:r>
              <w:rPr>
                <w:color w:val="000000"/>
                <w:szCs w:val="21"/>
                <w:lang w:val="pt-BR"/>
              </w:rPr>
              <w:t>Ao construir uma plataforma de cooperação internacional, os oficiais não apenas adquirem uma compreensão mais profunda do desenvolvimento econômico local da China, mas também promovem o ambiente de investimento e as políticas de seus países de origem, o que melhora a compreensão mútua e leva a uma série de cooperação econômica e comercial. Além de treinamento e intercâmbio, o centro organiza para aprender sobre a cultura e a sociedade chinesa, o que é benéfico para aprofundar os intercâmbios diplomáticos, econômicos, comerciais e outros entre os países desenvolvidos.</w:t>
            </w:r>
          </w:p>
        </w:tc>
      </w:tr>
      <w:tr w:rsidR="00591B9A" w14:paraId="05316C3E" w14:textId="77777777" w:rsidTr="00A1461A">
        <w:trPr>
          <w:trHeight w:val="1934"/>
          <w:jc w:val="center"/>
        </w:trPr>
        <w:tc>
          <w:tcPr>
            <w:tcW w:w="1535" w:type="dxa"/>
            <w:vAlign w:val="center"/>
          </w:tcPr>
          <w:p w14:paraId="222AB2C4" w14:textId="77777777" w:rsidR="00591B9A" w:rsidRDefault="00591B9A" w:rsidP="00A1461A">
            <w:pPr>
              <w:jc w:val="center"/>
              <w:rPr>
                <w:bCs/>
                <w:color w:val="000000"/>
                <w:szCs w:val="21"/>
                <w:lang w:val="pt-BR"/>
              </w:rPr>
            </w:pPr>
          </w:p>
          <w:p w14:paraId="5B18BD47" w14:textId="77777777" w:rsidR="00591B9A" w:rsidRDefault="00591B9A" w:rsidP="00A1461A">
            <w:pPr>
              <w:jc w:val="center"/>
              <w:rPr>
                <w:color w:val="000000"/>
                <w:szCs w:val="21"/>
                <w:lang w:val="pt-BR"/>
              </w:rPr>
            </w:pPr>
            <w:r>
              <w:rPr>
                <w:color w:val="000000"/>
                <w:szCs w:val="21"/>
                <w:shd w:val="clear" w:color="auto" w:fill="FFFFFF"/>
                <w:lang w:val="pt-BR"/>
              </w:rPr>
              <w:t>Dados de contacto dos organizador</w:t>
            </w:r>
          </w:p>
        </w:tc>
        <w:tc>
          <w:tcPr>
            <w:tcW w:w="8221" w:type="dxa"/>
            <w:gridSpan w:val="4"/>
          </w:tcPr>
          <w:p w14:paraId="5F222FD9" w14:textId="77777777" w:rsidR="00591B9A" w:rsidRDefault="00591B9A" w:rsidP="00A1461A">
            <w:pPr>
              <w:pStyle w:val="a7"/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PT"/>
              </w:rPr>
              <w:t xml:space="preserve">Pessoal de contacto: Xin Yang ( </w:t>
            </w:r>
            <w:r>
              <w:rPr>
                <w:bCs/>
                <w:color w:val="000000"/>
                <w:szCs w:val="21"/>
                <w:lang w:val="pt-BR"/>
              </w:rPr>
              <w:t>Senhor</w:t>
            </w:r>
            <w:r>
              <w:rPr>
                <w:bCs/>
                <w:color w:val="000000"/>
                <w:szCs w:val="21"/>
                <w:lang w:val="pt-PT"/>
              </w:rPr>
              <w:t xml:space="preserve">) / Haizhou Sha ( </w:t>
            </w:r>
            <w:r>
              <w:rPr>
                <w:bCs/>
                <w:color w:val="000000"/>
                <w:szCs w:val="21"/>
                <w:lang w:val="pt-BR"/>
              </w:rPr>
              <w:t>Senhor</w:t>
            </w:r>
            <w:r>
              <w:rPr>
                <w:bCs/>
                <w:color w:val="000000"/>
                <w:szCs w:val="21"/>
                <w:lang w:val="pt-BR"/>
              </w:rPr>
              <w:t>）</w:t>
            </w:r>
          </w:p>
          <w:p w14:paraId="3D92769E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PT"/>
              </w:rPr>
              <w:t>Telefone do escritório: 0086-010-82292019(Xin Yang)/ 82292056(Haizhou Sha)</w:t>
            </w:r>
          </w:p>
          <w:p w14:paraId="36DD5C9F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Tel: 0086-13520808183</w:t>
            </w:r>
            <w:r>
              <w:rPr>
                <w:bCs/>
                <w:color w:val="000000"/>
                <w:szCs w:val="21"/>
                <w:lang w:val="pt-BR"/>
              </w:rPr>
              <w:t>（</w:t>
            </w:r>
            <w:r>
              <w:rPr>
                <w:bCs/>
                <w:color w:val="000000"/>
                <w:szCs w:val="21"/>
                <w:lang w:val="pt-BR"/>
              </w:rPr>
              <w:t>Xin Yang</w:t>
            </w:r>
            <w:r>
              <w:rPr>
                <w:bCs/>
                <w:color w:val="000000"/>
                <w:szCs w:val="21"/>
                <w:lang w:val="pt-BR"/>
              </w:rPr>
              <w:t>）</w:t>
            </w:r>
            <w:r>
              <w:rPr>
                <w:bCs/>
                <w:color w:val="000000"/>
                <w:szCs w:val="21"/>
                <w:lang w:val="pt-BR"/>
              </w:rPr>
              <w:t>/18210435713</w:t>
            </w:r>
            <w:r>
              <w:rPr>
                <w:bCs/>
                <w:color w:val="000000"/>
                <w:szCs w:val="21"/>
                <w:lang w:val="pt-BR"/>
              </w:rPr>
              <w:t>（</w:t>
            </w:r>
            <w:r>
              <w:rPr>
                <w:bCs/>
                <w:color w:val="000000"/>
                <w:szCs w:val="21"/>
                <w:lang w:val="pt-BR"/>
              </w:rPr>
              <w:t>Haizhou Sha</w:t>
            </w:r>
            <w:r>
              <w:rPr>
                <w:bCs/>
                <w:color w:val="000000"/>
                <w:szCs w:val="21"/>
                <w:lang w:val="pt-BR"/>
              </w:rPr>
              <w:t>）</w:t>
            </w:r>
          </w:p>
          <w:p w14:paraId="653715B4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Telefax: 0086-010-82292013(Pequim)</w:t>
            </w:r>
          </w:p>
          <w:p w14:paraId="0D488158" w14:textId="77777777" w:rsidR="00591B9A" w:rsidRDefault="00591B9A" w:rsidP="00A1461A">
            <w:pPr>
              <w:rPr>
                <w:bCs/>
                <w:color w:val="000000"/>
                <w:szCs w:val="21"/>
                <w:lang w:val="pt-BR"/>
              </w:rPr>
            </w:pPr>
            <w:r>
              <w:rPr>
                <w:bCs/>
                <w:color w:val="000000"/>
                <w:szCs w:val="21"/>
                <w:lang w:val="pt-BR"/>
              </w:rPr>
              <w:t>Wechat: 18798948081</w:t>
            </w:r>
            <w:r>
              <w:rPr>
                <w:bCs/>
                <w:color w:val="000000"/>
                <w:szCs w:val="21"/>
                <w:lang w:val="pt-BR"/>
              </w:rPr>
              <w:t>（</w:t>
            </w:r>
            <w:r>
              <w:rPr>
                <w:bCs/>
                <w:color w:val="000000"/>
                <w:szCs w:val="21"/>
                <w:lang w:val="pt-BR"/>
              </w:rPr>
              <w:t>Xin Yang</w:t>
            </w:r>
            <w:r>
              <w:rPr>
                <w:bCs/>
                <w:color w:val="000000"/>
                <w:szCs w:val="21"/>
                <w:lang w:val="pt-BR"/>
              </w:rPr>
              <w:t>）</w:t>
            </w:r>
            <w:r>
              <w:rPr>
                <w:bCs/>
                <w:color w:val="000000"/>
                <w:szCs w:val="21"/>
                <w:lang w:val="pt-BR"/>
              </w:rPr>
              <w:t>/</w:t>
            </w:r>
            <w:r>
              <w:rPr>
                <w:szCs w:val="21"/>
                <w:lang w:val="pt-BR"/>
              </w:rPr>
              <w:t xml:space="preserve"> </w:t>
            </w:r>
            <w:r>
              <w:rPr>
                <w:bCs/>
                <w:color w:val="000000"/>
                <w:szCs w:val="21"/>
                <w:lang w:val="pt-BR"/>
              </w:rPr>
              <w:t>shahaizhou</w:t>
            </w:r>
            <w:r>
              <w:rPr>
                <w:bCs/>
                <w:color w:val="000000"/>
                <w:szCs w:val="21"/>
                <w:lang w:val="pt-BR"/>
              </w:rPr>
              <w:t>（</w:t>
            </w:r>
            <w:r>
              <w:rPr>
                <w:bCs/>
                <w:color w:val="000000"/>
                <w:szCs w:val="21"/>
                <w:lang w:val="pt-BR"/>
              </w:rPr>
              <w:t>Haizhou Sha</w:t>
            </w:r>
            <w:r>
              <w:rPr>
                <w:bCs/>
                <w:color w:val="000000"/>
                <w:szCs w:val="21"/>
                <w:lang w:val="pt-BR"/>
              </w:rPr>
              <w:t>）</w:t>
            </w:r>
          </w:p>
          <w:p w14:paraId="3196D67A" w14:textId="77777777" w:rsidR="00591B9A" w:rsidRDefault="00591B9A" w:rsidP="00A1461A">
            <w:pPr>
              <w:rPr>
                <w:bCs/>
                <w:color w:val="000000"/>
                <w:szCs w:val="21"/>
                <w:lang w:val="pt-PT"/>
              </w:rPr>
            </w:pPr>
            <w:r>
              <w:rPr>
                <w:bCs/>
                <w:color w:val="000000"/>
                <w:szCs w:val="21"/>
                <w:lang w:val="pt-PT"/>
              </w:rPr>
              <w:t>Número de QQ</w:t>
            </w:r>
            <w:r>
              <w:rPr>
                <w:bCs/>
                <w:color w:val="000000"/>
                <w:szCs w:val="21"/>
                <w:lang w:val="pt-PT"/>
              </w:rPr>
              <w:t>；</w:t>
            </w:r>
            <w:r>
              <w:rPr>
                <w:bCs/>
                <w:color w:val="000000"/>
                <w:szCs w:val="21"/>
                <w:lang w:val="pt-PT"/>
              </w:rPr>
              <w:t>2905813083</w:t>
            </w:r>
            <w:r>
              <w:rPr>
                <w:bCs/>
                <w:color w:val="000000"/>
                <w:szCs w:val="21"/>
                <w:lang w:val="pt-PT"/>
              </w:rPr>
              <w:t>（</w:t>
            </w:r>
            <w:r>
              <w:rPr>
                <w:bCs/>
                <w:color w:val="000000"/>
                <w:szCs w:val="21"/>
                <w:lang w:val="pt-PT"/>
              </w:rPr>
              <w:t>Xin Yang</w:t>
            </w:r>
            <w:r>
              <w:rPr>
                <w:bCs/>
                <w:color w:val="000000"/>
                <w:szCs w:val="21"/>
                <w:lang w:val="pt-PT"/>
              </w:rPr>
              <w:t>）</w:t>
            </w:r>
            <w:r>
              <w:rPr>
                <w:bCs/>
                <w:color w:val="000000"/>
                <w:szCs w:val="21"/>
                <w:lang w:val="pt-PT"/>
              </w:rPr>
              <w:t>/397262774(Haizhou Sha)</w:t>
            </w:r>
          </w:p>
          <w:p w14:paraId="02AEC111" w14:textId="77777777" w:rsidR="00591B9A" w:rsidRDefault="00591B9A" w:rsidP="00A1461A">
            <w:pPr>
              <w:rPr>
                <w:color w:val="000000"/>
                <w:szCs w:val="21"/>
                <w:lang w:val="pt-PT"/>
              </w:rPr>
            </w:pPr>
            <w:r>
              <w:rPr>
                <w:color w:val="000000"/>
                <w:szCs w:val="21"/>
                <w:lang w:val="pt-PT"/>
              </w:rPr>
              <w:t>E-mail: yangxinustb@126.com</w:t>
            </w:r>
            <w:r>
              <w:rPr>
                <w:color w:val="000000"/>
                <w:szCs w:val="21"/>
                <w:lang w:val="pt-PT"/>
              </w:rPr>
              <w:t>（</w:t>
            </w:r>
            <w:r>
              <w:rPr>
                <w:color w:val="000000"/>
                <w:szCs w:val="21"/>
                <w:lang w:val="pt-PT"/>
              </w:rPr>
              <w:t>Xin Yang</w:t>
            </w:r>
            <w:r>
              <w:rPr>
                <w:color w:val="000000"/>
                <w:szCs w:val="21"/>
                <w:lang w:val="pt-PT"/>
              </w:rPr>
              <w:t>）</w:t>
            </w:r>
            <w:r>
              <w:rPr>
                <w:color w:val="000000"/>
                <w:szCs w:val="21"/>
                <w:lang w:val="pt-PT"/>
              </w:rPr>
              <w:t>/18210435713@163.com(Haizhou Sha)</w:t>
            </w:r>
          </w:p>
        </w:tc>
      </w:tr>
    </w:tbl>
    <w:p w14:paraId="54122971" w14:textId="77777777" w:rsidR="00591B9A" w:rsidRDefault="00591B9A" w:rsidP="00591B9A">
      <w:pPr>
        <w:rPr>
          <w:b/>
          <w:bCs/>
          <w:color w:val="FF0000"/>
          <w:szCs w:val="21"/>
        </w:rPr>
      </w:pPr>
    </w:p>
    <w:p w14:paraId="09CE70F9" w14:textId="77777777" w:rsidR="00591B9A" w:rsidRPr="00591B9A" w:rsidRDefault="00591B9A">
      <w:pPr>
        <w:rPr>
          <w:rFonts w:hint="eastAsia"/>
          <w:b/>
          <w:bCs/>
          <w:color w:val="FF0000"/>
          <w:szCs w:val="21"/>
        </w:rPr>
      </w:pPr>
    </w:p>
    <w:sectPr w:rsidR="00591B9A" w:rsidRPr="00591B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Italic">
    <w:altName w:val="Times New Roman"/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2D3B7"/>
    <w:multiLevelType w:val="singleLevel"/>
    <w:tmpl w:val="52C2D3B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591B9A"/>
    <w:rsid w:val="00C544F9"/>
    <w:rsid w:val="01847185"/>
    <w:rsid w:val="030C34AE"/>
    <w:rsid w:val="066C73CB"/>
    <w:rsid w:val="0F7D3E2A"/>
    <w:rsid w:val="130013C8"/>
    <w:rsid w:val="194E37F8"/>
    <w:rsid w:val="19DD3AA6"/>
    <w:rsid w:val="1FD159B3"/>
    <w:rsid w:val="209439F2"/>
    <w:rsid w:val="24454826"/>
    <w:rsid w:val="2DFE686A"/>
    <w:rsid w:val="2F92051E"/>
    <w:rsid w:val="36E57571"/>
    <w:rsid w:val="3C44764E"/>
    <w:rsid w:val="3E870AD2"/>
    <w:rsid w:val="460F54D6"/>
    <w:rsid w:val="58607F70"/>
    <w:rsid w:val="5A645D82"/>
    <w:rsid w:val="65BF05EF"/>
    <w:rsid w:val="678530A7"/>
    <w:rsid w:val="78334F68"/>
    <w:rsid w:val="7CC5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7403E"/>
  <w15:chartTrackingRefBased/>
  <w15:docId w15:val="{70B47BF1-C75D-43CC-BFCE-10AF433A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0"/>
    <w:lsdException w:name="footer" w:uiPriority="0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basedOn w:val="a0"/>
    <w:uiPriority w:val="99"/>
    <w:unhideWhenUsed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annotation text"/>
    <w:basedOn w:val="a"/>
    <w:link w:val="a8"/>
    <w:unhideWhenUsed/>
    <w:pPr>
      <w:jc w:val="left"/>
    </w:pPr>
  </w:style>
  <w:style w:type="character" w:customStyle="1" w:styleId="a8">
    <w:name w:val="批注文字 字符"/>
    <w:link w:val="a7"/>
    <w:rsid w:val="00591B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2054</Words>
  <Characters>11712</Characters>
  <Application>Microsoft Office Word</Application>
  <DocSecurity>0</DocSecurity>
  <PresentationFormat/>
  <Lines>97</Lines>
  <Paragraphs>27</Paragraphs>
  <Slides>0</Slides>
  <Notes>0</Notes>
  <HiddenSlides>0</HiddenSlides>
  <MMClips>0</MMClips>
  <ScaleCrop>false</ScaleCrop>
  <Manager/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关于2015年东盟国家标准化官员研修班项目简介</dc:title>
  <dc:subject/>
  <dc:creator>Administrator</dc:creator>
  <cp:keywords/>
  <dc:description/>
  <cp:lastModifiedBy>15055808026@163.com</cp:lastModifiedBy>
  <cp:revision>2</cp:revision>
  <cp:lastPrinted>2021-03-11T08:00:00Z</cp:lastPrinted>
  <dcterms:created xsi:type="dcterms:W3CDTF">2021-03-12T06:50:00Z</dcterms:created>
  <dcterms:modified xsi:type="dcterms:W3CDTF">2021-03-12T06:50:00Z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7A6F594E51B64068A4815CFB1C03B96B</vt:lpwstr>
  </property>
</Properties>
</file>