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60" w:lineRule="exact"/>
        <w:jc w:val="center"/>
        <w:rPr>
          <w:rFonts w:ascii="宋体" w:hAnsi="宋体" w:cs="宋体"/>
          <w:b/>
          <w:bCs/>
          <w:color w:val="000000"/>
          <w:sz w:val="32"/>
          <w:szCs w:val="32"/>
        </w:rPr>
      </w:pPr>
      <w:r>
        <w:rPr>
          <w:rFonts w:hint="eastAsia" w:ascii="宋体" w:hAnsi="宋体" w:cs="宋体"/>
          <w:b/>
          <w:bCs/>
          <w:color w:val="000000"/>
          <w:sz w:val="32"/>
          <w:szCs w:val="32"/>
        </w:rPr>
        <w:t>非洲国家木薯生产与加工技术研修班项目简介表</w:t>
      </w: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687"/>
        <w:gridCol w:w="168"/>
        <w:gridCol w:w="1170"/>
        <w:gridCol w:w="7"/>
        <w:gridCol w:w="402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8"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 xml:space="preserve">项目名称 </w:t>
            </w:r>
          </w:p>
        </w:tc>
        <w:tc>
          <w:tcPr>
            <w:tcW w:w="8221" w:type="dxa"/>
            <w:gridSpan w:val="6"/>
            <w:tcBorders>
              <w:top w:val="single" w:color="auto" w:sz="8"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非洲国家木薯生产与加工技术研修班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承办单位</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中国热带农业科学院</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举办时间</w:t>
            </w:r>
          </w:p>
        </w:tc>
        <w:tc>
          <w:tcPr>
            <w:tcW w:w="3018" w:type="dxa"/>
            <w:gridSpan w:val="3"/>
            <w:tcBorders>
              <w:top w:val="single" w:color="auto" w:sz="6" w:space="0"/>
              <w:left w:val="single" w:color="auto" w:sz="6" w:space="0"/>
              <w:bottom w:val="single" w:color="auto" w:sz="6" w:space="0"/>
              <w:right w:val="single" w:color="auto" w:sz="6" w:space="0"/>
            </w:tcBorders>
            <w:vAlign w:val="center"/>
          </w:tcPr>
          <w:p>
            <w:pPr>
              <w:jc w:val="center"/>
              <w:rPr>
                <w:color w:val="000000"/>
              </w:rPr>
            </w:pPr>
            <w:r>
              <w:t>2021年6月28日至7</w:t>
            </w:r>
            <w:r>
              <w:rPr>
                <w:rFonts w:hint="eastAsia"/>
              </w:rPr>
              <w:t>月</w:t>
            </w:r>
            <w:r>
              <w:t>15日</w:t>
            </w:r>
          </w:p>
        </w:tc>
        <w:tc>
          <w:tcPr>
            <w:tcW w:w="117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项目语言</w:t>
            </w:r>
          </w:p>
        </w:tc>
        <w:tc>
          <w:tcPr>
            <w:tcW w:w="4033" w:type="dxa"/>
            <w:gridSpan w:val="2"/>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英语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邀请国别</w:t>
            </w:r>
          </w:p>
        </w:tc>
        <w:tc>
          <w:tcPr>
            <w:tcW w:w="301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非洲国家</w:t>
            </w:r>
          </w:p>
        </w:tc>
        <w:tc>
          <w:tcPr>
            <w:tcW w:w="117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计划人数</w:t>
            </w:r>
          </w:p>
        </w:tc>
        <w:tc>
          <w:tcPr>
            <w:tcW w:w="4033" w:type="dxa"/>
            <w:gridSpan w:val="2"/>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color w:val="000000"/>
              </w:rPr>
              <w:t>25</w:t>
            </w:r>
            <w:r>
              <w:rPr>
                <w:rFonts w:hint="eastAsia" w:ascii="宋体" w:hAnsi="宋体"/>
                <w:color w:val="000000"/>
              </w:rPr>
              <w:t>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培训目标</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分享中国木薯生产和加工产业的发展现状和关键技术；帮助非洲国家提高应对热带农业产业发展挑战的能力；促进相互交流和了解，</w:t>
            </w:r>
            <w:r>
              <w:rPr>
                <w:rFonts w:hint="eastAsia"/>
              </w:rPr>
              <w:t>深化中非在农业等各领域的广泛合作。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vMerge w:val="restart"/>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学员要求</w:t>
            </w: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专业背景</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非洲国家政府机构、高等院校、科研院所、农业企业、各类农场等与木薯产业相关的人员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年龄</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不高于受援国法定退休年龄</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身体条件</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身体健康，能够按时参加线上培训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语言能力</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英语听、说、读、写能力满足授课要求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其它</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color w:val="000000"/>
              </w:rPr>
            </w:pPr>
            <w:r>
              <w:t>能够使用腾讯会议平台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研修内容介绍</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spacing w:line="330" w:lineRule="exact"/>
              <w:ind w:firstLine="420" w:firstLineChars="200"/>
              <w:rPr>
                <w:rFonts w:ascii="宋体" w:hAnsi="宋体"/>
              </w:rPr>
            </w:pPr>
            <w:r>
              <w:rPr>
                <w:rFonts w:cs="宋体"/>
                <w:bCs/>
                <w:color w:val="000000"/>
              </w:rPr>
              <w:t>该研修班将通过</w:t>
            </w:r>
            <w:r>
              <w:rPr>
                <w:rFonts w:hint="eastAsia" w:cs="宋体"/>
                <w:bCs/>
                <w:color w:val="000000"/>
              </w:rPr>
              <w:t>专题</w:t>
            </w:r>
            <w:r>
              <w:rPr>
                <w:rFonts w:cs="宋体"/>
                <w:bCs/>
                <w:color w:val="000000"/>
              </w:rPr>
              <w:t>讲座、</w:t>
            </w:r>
            <w:r>
              <w:rPr>
                <w:rFonts w:hint="eastAsia" w:cs="宋体"/>
                <w:bCs/>
                <w:color w:val="000000"/>
              </w:rPr>
              <w:t>专题研讨</w:t>
            </w:r>
            <w:r>
              <w:rPr>
                <w:rFonts w:cs="宋体"/>
                <w:bCs/>
                <w:color w:val="000000"/>
              </w:rPr>
              <w:t>、</w:t>
            </w:r>
            <w:r>
              <w:rPr>
                <w:rFonts w:hint="eastAsia" w:cs="宋体"/>
                <w:bCs/>
                <w:color w:val="000000"/>
              </w:rPr>
              <w:t>云参观、云</w:t>
            </w:r>
            <w:r>
              <w:rPr>
                <w:rFonts w:cs="宋体"/>
                <w:bCs/>
                <w:color w:val="000000"/>
              </w:rPr>
              <w:t>文化体验等形式，与参加研修班的</w:t>
            </w:r>
            <w:r>
              <w:rPr>
                <w:rFonts w:hint="eastAsia" w:cs="宋体"/>
                <w:bCs/>
                <w:color w:val="000000"/>
              </w:rPr>
              <w:t>学员</w:t>
            </w:r>
            <w:r>
              <w:rPr>
                <w:rFonts w:cs="宋体"/>
                <w:bCs/>
                <w:color w:val="000000"/>
              </w:rPr>
              <w:t>共同探</w:t>
            </w:r>
            <w:r>
              <w:rPr>
                <w:rFonts w:cs="宋体"/>
                <w:bCs/>
              </w:rPr>
              <w:t>讨</w:t>
            </w:r>
            <w:r>
              <w:rPr>
                <w:rFonts w:hint="eastAsia" w:cs="宋体"/>
                <w:bCs/>
              </w:rPr>
              <w:t>中非木薯生产加工现状和前景。</w:t>
            </w:r>
            <w:r>
              <w:rPr>
                <w:rFonts w:hint="eastAsia" w:ascii="宋体" w:hAnsi="宋体"/>
              </w:rPr>
              <w:t>从事木薯研究、推广、生产、加工和贸易的非洲各国学员能从本次研修班中学习掌握中国先进的木薯生产和加工技术，建立通畅的信息渠道和广泛的合作基础。</w:t>
            </w:r>
          </w:p>
          <w:p>
            <w:pPr>
              <w:spacing w:line="330" w:lineRule="exact"/>
              <w:ind w:firstLine="420" w:firstLineChars="200"/>
            </w:pPr>
            <w:r>
              <w:t xml:space="preserve">1. </w:t>
            </w:r>
            <w:r>
              <w:rPr>
                <w:rFonts w:hint="eastAsia" w:ascii="宋体" w:hAnsi="宋体"/>
              </w:rPr>
              <w:t>主要培训课程及内容</w:t>
            </w:r>
            <w:r>
              <w:t>：</w:t>
            </w:r>
          </w:p>
          <w:p>
            <w:pPr>
              <w:spacing w:line="330" w:lineRule="exact"/>
              <w:ind w:firstLine="420" w:firstLineChars="200"/>
              <w:rPr>
                <w:rFonts w:cs="宋体"/>
                <w:bCs/>
              </w:rPr>
            </w:pPr>
            <w:r>
              <w:rPr>
                <w:rFonts w:hint="eastAsia"/>
              </w:rPr>
              <w:t>（1）中国疫情防控经验介绍：介绍中国在疾病救治、核酸检测、疫苗接种方面情况；</w:t>
            </w:r>
          </w:p>
          <w:p>
            <w:pPr>
              <w:spacing w:line="330" w:lineRule="exact"/>
              <w:ind w:firstLine="420" w:firstLineChars="200"/>
            </w:pPr>
            <w:r>
              <w:rPr>
                <w:rFonts w:hint="eastAsia"/>
              </w:rPr>
              <w:t>（</w:t>
            </w:r>
            <w:r>
              <w:t>2</w:t>
            </w:r>
            <w:r>
              <w:rPr>
                <w:rFonts w:hint="eastAsia"/>
              </w:rPr>
              <w:t>）中国基本国情概况：介绍中国改革开放背景和取得的巨大变化及热带农业发展；</w:t>
            </w:r>
          </w:p>
          <w:p>
            <w:pPr>
              <w:spacing w:line="330" w:lineRule="exact"/>
              <w:ind w:firstLine="420" w:firstLineChars="200"/>
            </w:pPr>
            <w:r>
              <w:rPr>
                <w:rFonts w:hint="eastAsia"/>
              </w:rPr>
              <w:t>（</w:t>
            </w:r>
            <w:r>
              <w:t>3</w:t>
            </w:r>
            <w:r>
              <w:rPr>
                <w:rFonts w:hint="eastAsia"/>
              </w:rPr>
              <w:t>）中国木薯产业及中非木薯国际合作：介绍中国木薯产业现状和中非木薯合作</w:t>
            </w:r>
            <w:r>
              <w:t>；</w:t>
            </w:r>
          </w:p>
          <w:p>
            <w:pPr>
              <w:spacing w:line="330" w:lineRule="exact"/>
              <w:ind w:firstLine="420" w:firstLineChars="200"/>
            </w:pPr>
            <w:r>
              <w:rPr>
                <w:rFonts w:hint="eastAsia"/>
              </w:rPr>
              <w:t>（</w:t>
            </w:r>
            <w:r>
              <w:t>4</w:t>
            </w:r>
            <w:r>
              <w:rPr>
                <w:rFonts w:hint="eastAsia"/>
              </w:rPr>
              <w:t>）中国木薯食品发展现状与前景：介绍木薯食品制作工艺、烹饪方法和食用口感；</w:t>
            </w:r>
          </w:p>
          <w:p>
            <w:pPr>
              <w:spacing w:line="330" w:lineRule="exact"/>
              <w:ind w:firstLine="420" w:firstLineChars="200"/>
            </w:pPr>
            <w:r>
              <w:rPr>
                <w:rFonts w:hint="eastAsia"/>
              </w:rPr>
              <w:t>（</w:t>
            </w:r>
            <w:r>
              <w:t>5</w:t>
            </w:r>
            <w:r>
              <w:rPr>
                <w:rFonts w:hint="eastAsia"/>
              </w:rPr>
              <w:t>）中国木薯农艺学研究：介绍木薯种植、施肥和收获等日常栽培管理</w:t>
            </w:r>
            <w:r>
              <w:t>；</w:t>
            </w:r>
          </w:p>
          <w:p>
            <w:pPr>
              <w:spacing w:line="330" w:lineRule="exact"/>
              <w:ind w:firstLine="420" w:firstLineChars="200"/>
            </w:pPr>
            <w:r>
              <w:rPr>
                <w:rFonts w:hint="eastAsia"/>
              </w:rPr>
              <w:t>（</w:t>
            </w:r>
            <w:r>
              <w:t>6</w:t>
            </w:r>
            <w:r>
              <w:rPr>
                <w:rFonts w:hint="eastAsia"/>
              </w:rPr>
              <w:t>）木薯主要虫害识别与防控：介绍木薯主要虫害的防控技术</w:t>
            </w:r>
            <w:r>
              <w:t>；</w:t>
            </w:r>
          </w:p>
          <w:p>
            <w:pPr>
              <w:spacing w:line="330" w:lineRule="exact"/>
              <w:ind w:firstLine="420" w:firstLineChars="200"/>
            </w:pPr>
            <w:r>
              <w:rPr>
                <w:rFonts w:hint="eastAsia"/>
              </w:rPr>
              <w:t>（</w:t>
            </w:r>
            <w:r>
              <w:t>7</w:t>
            </w:r>
            <w:r>
              <w:rPr>
                <w:rFonts w:hint="eastAsia"/>
              </w:rPr>
              <w:t>）木薯主要病害识别与防控：介绍木薯主要病害的防控技术</w:t>
            </w:r>
            <w:r>
              <w:t>；</w:t>
            </w:r>
          </w:p>
          <w:p>
            <w:pPr>
              <w:spacing w:line="330" w:lineRule="exact"/>
              <w:ind w:firstLine="420" w:firstLineChars="200"/>
            </w:pPr>
            <w:r>
              <w:rPr>
                <w:rFonts w:hint="eastAsia"/>
              </w:rPr>
              <w:t>（</w:t>
            </w:r>
            <w:r>
              <w:t>8</w:t>
            </w:r>
            <w:r>
              <w:rPr>
                <w:rFonts w:hint="eastAsia"/>
              </w:rPr>
              <w:t>）木薯种质资源与利用：介绍木薯种质资源收集、</w:t>
            </w:r>
            <w:r>
              <w:rPr>
                <w:color w:val="000000"/>
              </w:rPr>
              <w:t>鉴</w:t>
            </w:r>
            <w:r>
              <w:rPr>
                <w:rFonts w:hint="eastAsia"/>
                <w:color w:val="000000"/>
              </w:rPr>
              <w:t>定和</w:t>
            </w:r>
            <w:r>
              <w:rPr>
                <w:color w:val="000000"/>
              </w:rPr>
              <w:t>评价</w:t>
            </w:r>
            <w:r>
              <w:t>；</w:t>
            </w:r>
          </w:p>
          <w:p>
            <w:pPr>
              <w:spacing w:line="330" w:lineRule="exact"/>
              <w:ind w:firstLine="420" w:firstLineChars="200"/>
            </w:pPr>
            <w:r>
              <w:rPr>
                <w:rFonts w:hint="eastAsia"/>
              </w:rPr>
              <w:t>（</w:t>
            </w:r>
            <w:r>
              <w:t>9</w:t>
            </w:r>
            <w:r>
              <w:rPr>
                <w:rFonts w:hint="eastAsia"/>
              </w:rPr>
              <w:t>）以木薯为原料生产益生菌的保存方法：介绍利用木薯生产益生菌；</w:t>
            </w:r>
          </w:p>
          <w:p>
            <w:pPr>
              <w:spacing w:line="330" w:lineRule="exact"/>
              <w:ind w:firstLine="420" w:firstLineChars="200"/>
            </w:pPr>
            <w:r>
              <w:rPr>
                <w:rFonts w:hint="eastAsia"/>
              </w:rPr>
              <w:t>（</w:t>
            </w:r>
            <w:r>
              <w:t>10</w:t>
            </w:r>
            <w:r>
              <w:rPr>
                <w:rFonts w:hint="eastAsia"/>
              </w:rPr>
              <w:t>）木薯组织培养技术和炼苗：介绍木薯组织培养过程、注意事项等技术要点</w:t>
            </w:r>
            <w:r>
              <w:t>；</w:t>
            </w:r>
          </w:p>
          <w:p>
            <w:pPr>
              <w:spacing w:line="330" w:lineRule="exact"/>
              <w:ind w:firstLine="420" w:firstLineChars="200"/>
              <w:rPr>
                <w:rFonts w:ascii="宋体" w:hAnsi="宋体"/>
              </w:rPr>
            </w:pPr>
            <w:r>
              <w:rPr>
                <w:rFonts w:hint="eastAsia"/>
              </w:rPr>
              <w:t>（1</w:t>
            </w:r>
            <w:r>
              <w:t>1</w:t>
            </w:r>
            <w:r>
              <w:rPr>
                <w:rFonts w:hint="eastAsia"/>
              </w:rPr>
              <w:t>）木薯先进加工技术：介绍木薯初加工和深加工的主要方法</w:t>
            </w:r>
            <w:r>
              <w:t>等。</w:t>
            </w:r>
          </w:p>
          <w:p>
            <w:pPr>
              <w:spacing w:line="330" w:lineRule="exact"/>
              <w:ind w:firstLine="420" w:firstLineChars="200"/>
              <w:rPr>
                <w:rFonts w:ascii="宋体" w:hAnsi="宋体"/>
                <w:color w:val="000000"/>
              </w:rPr>
            </w:pPr>
            <w:r>
              <w:t>研修期间，将安排知名专家学者与学员</w:t>
            </w:r>
            <w:r>
              <w:rPr>
                <w:rFonts w:hint="eastAsia"/>
              </w:rPr>
              <w:t>就木薯生产与加工、木薯饮食文化等内容</w:t>
            </w:r>
            <w:r>
              <w:t>进行线上</w:t>
            </w:r>
            <w:r>
              <w:rPr>
                <w:rFonts w:hint="eastAsia"/>
                <w:lang w:eastAsia="zh-CN"/>
              </w:rPr>
              <w:t>研讨</w:t>
            </w:r>
            <w:r>
              <w:t>交流</w:t>
            </w:r>
            <w:r>
              <w:rPr>
                <w:rFonts w:hint="eastAsia"/>
                <w:lang w:eastAsia="zh-CN"/>
              </w:rPr>
              <w:t>；还会</w:t>
            </w:r>
            <w:r>
              <w:rPr>
                <w:rFonts w:hint="eastAsia" w:ascii="宋体" w:hAnsi="宋体"/>
              </w:rPr>
              <w:t>云参观</w:t>
            </w:r>
            <w:r>
              <w:rPr>
                <w:rFonts w:hint="eastAsia"/>
              </w:rPr>
              <w:t>国家木薯种质资源圃、组织培养实验室、</w:t>
            </w:r>
            <w:r>
              <w:rPr>
                <w:rFonts w:hint="eastAsia" w:ascii="宋体" w:hAnsi="宋体"/>
              </w:rPr>
              <w:t>大型木薯加工厂、</w:t>
            </w:r>
            <w:r>
              <w:rPr>
                <w:rFonts w:hint="eastAsia"/>
              </w:rPr>
              <w:t>中国热带农业科学院展览馆、海口热带农业科技博览园、兴隆热带植物园、海南黎苗少数民族村寨</w:t>
            </w:r>
            <w:r>
              <w:rPr>
                <w:rFonts w:hint="eastAsia" w:ascii="宋体" w:hAnsi="宋体"/>
              </w:rPr>
              <w:t>等地。通</w:t>
            </w:r>
            <w:r>
              <w:rPr>
                <w:rFonts w:hint="eastAsia" w:ascii="宋体" w:hAnsi="宋体"/>
                <w:color w:val="000000"/>
              </w:rPr>
              <w:t>过丰富的网上教学形式，研修班不仅将增强中非友谊，也将促进双方包括木薯在内的农业各领域广泛交流与合作。</w:t>
            </w:r>
            <w:bookmarkStart w:id="0" w:name="_GoBack"/>
            <w:bookmarkEnd w:id="0"/>
          </w:p>
          <w:p>
            <w:pPr>
              <w:spacing w:line="330" w:lineRule="exact"/>
              <w:ind w:firstLine="420" w:firstLineChars="200"/>
              <w:rPr>
                <w:rFonts w:ascii="宋体" w:hAnsi="宋体"/>
                <w:color w:val="000000"/>
              </w:rPr>
            </w:pPr>
            <w:r>
              <w:rPr>
                <w:color w:val="000000"/>
              </w:rPr>
              <w:t>2.</w:t>
            </w:r>
            <w:r>
              <w:rPr>
                <w:rFonts w:ascii="宋体" w:hAnsi="宋体"/>
                <w:color w:val="000000"/>
              </w:rPr>
              <w:t xml:space="preserve"> </w:t>
            </w:r>
            <w:r>
              <w:rPr>
                <w:rFonts w:hint="eastAsia" w:ascii="宋体" w:hAnsi="宋体"/>
                <w:color w:val="000000"/>
              </w:rPr>
              <w:t>主讲人整体情况介绍：</w:t>
            </w:r>
          </w:p>
          <w:p>
            <w:pPr>
              <w:spacing w:line="330" w:lineRule="exact"/>
              <w:ind w:firstLine="420" w:firstLineChars="200"/>
              <w:rPr>
                <w:rFonts w:ascii="宋体" w:hAnsi="宋体"/>
                <w:color w:val="000000"/>
              </w:rPr>
            </w:pPr>
            <w:r>
              <w:rPr>
                <w:color w:val="000000"/>
              </w:rPr>
              <w:t>（1）</w:t>
            </w:r>
            <w:r>
              <w:rPr>
                <w:rFonts w:hint="eastAsia" w:ascii="宋体" w:hAnsi="宋体"/>
                <w:color w:val="000000"/>
              </w:rPr>
              <w:t>曾祥洁，女：海南省疾病预防控制中心副主任技师，长期从事传染病防治工作；</w:t>
            </w:r>
          </w:p>
          <w:p>
            <w:pPr>
              <w:spacing w:line="330" w:lineRule="exact"/>
              <w:ind w:firstLine="420" w:firstLineChars="200"/>
              <w:rPr>
                <w:color w:val="000000"/>
              </w:rPr>
            </w:pPr>
            <w:r>
              <w:rPr>
                <w:color w:val="000000"/>
              </w:rPr>
              <w:t>（2）陈秋波</w:t>
            </w:r>
            <w:r>
              <w:rPr>
                <w:rFonts w:hint="eastAsia"/>
                <w:color w:val="000000"/>
              </w:rPr>
              <w:t>，男</w:t>
            </w:r>
            <w:r>
              <w:rPr>
                <w:color w:val="000000"/>
              </w:rPr>
              <w:t>：中国热科院原副院长，</w:t>
            </w:r>
            <w:r>
              <w:rPr>
                <w:rFonts w:hint="eastAsia"/>
                <w:color w:val="000000"/>
              </w:rPr>
              <w:t>研究员，</w:t>
            </w:r>
            <w:r>
              <w:rPr>
                <w:color w:val="000000"/>
              </w:rPr>
              <w:t>长期从事国际合作</w:t>
            </w:r>
            <w:r>
              <w:rPr>
                <w:rFonts w:hint="eastAsia"/>
                <w:color w:val="000000"/>
              </w:rPr>
              <w:t>工作；</w:t>
            </w:r>
          </w:p>
          <w:p>
            <w:pPr>
              <w:spacing w:line="330" w:lineRule="exact"/>
              <w:ind w:firstLine="420" w:firstLineChars="200"/>
              <w:rPr>
                <w:color w:val="000000"/>
              </w:rPr>
            </w:pPr>
            <w:r>
              <w:rPr>
                <w:rFonts w:hint="eastAsia"/>
                <w:color w:val="000000"/>
              </w:rPr>
              <w:t>（</w:t>
            </w:r>
            <w:r>
              <w:rPr>
                <w:color w:val="000000"/>
              </w:rPr>
              <w:t>3</w:t>
            </w:r>
            <w:r>
              <w:rPr>
                <w:rFonts w:hint="eastAsia"/>
                <w:color w:val="000000"/>
              </w:rPr>
              <w:t>）陈松笔，男：</w:t>
            </w:r>
            <w:r>
              <w:rPr>
                <w:color w:val="000000"/>
              </w:rPr>
              <w:t>中</w:t>
            </w:r>
            <w:r>
              <w:rPr>
                <w:rFonts w:hint="eastAsia"/>
                <w:color w:val="000000"/>
              </w:rPr>
              <w:t>国</w:t>
            </w:r>
            <w:r>
              <w:rPr>
                <w:color w:val="000000"/>
              </w:rPr>
              <w:t>热科院</w:t>
            </w:r>
            <w:r>
              <w:rPr>
                <w:rFonts w:hint="eastAsia"/>
                <w:color w:val="000000"/>
              </w:rPr>
              <w:t>品资所</w:t>
            </w:r>
            <w:r>
              <w:rPr>
                <w:color w:val="000000"/>
              </w:rPr>
              <w:t>原副</w:t>
            </w:r>
            <w:r>
              <w:rPr>
                <w:rFonts w:hint="eastAsia"/>
                <w:color w:val="000000"/>
              </w:rPr>
              <w:t>所</w:t>
            </w:r>
            <w:r>
              <w:rPr>
                <w:color w:val="000000"/>
              </w:rPr>
              <w:t>长</w:t>
            </w:r>
            <w:r>
              <w:rPr>
                <w:rFonts w:hint="eastAsia"/>
                <w:color w:val="000000"/>
              </w:rPr>
              <w:t>，研究员，从事木薯国际合作多年；</w:t>
            </w:r>
          </w:p>
          <w:p>
            <w:pPr>
              <w:spacing w:line="330" w:lineRule="exact"/>
              <w:ind w:firstLine="420" w:firstLineChars="200"/>
              <w:rPr>
                <w:color w:val="000000"/>
              </w:rPr>
            </w:pPr>
            <w:r>
              <w:rPr>
                <w:rFonts w:hint="eastAsia"/>
                <w:color w:val="000000"/>
              </w:rPr>
              <w:t>（</w:t>
            </w:r>
            <w:r>
              <w:rPr>
                <w:color w:val="000000"/>
              </w:rPr>
              <w:t>4</w:t>
            </w:r>
            <w:r>
              <w:rPr>
                <w:rFonts w:hint="eastAsia"/>
                <w:color w:val="000000"/>
              </w:rPr>
              <w:t>）张振文，男：</w:t>
            </w:r>
            <w:r>
              <w:rPr>
                <w:color w:val="000000"/>
              </w:rPr>
              <w:t>中</w:t>
            </w:r>
            <w:r>
              <w:rPr>
                <w:rFonts w:hint="eastAsia"/>
                <w:color w:val="000000"/>
              </w:rPr>
              <w:t>国</w:t>
            </w:r>
            <w:r>
              <w:rPr>
                <w:color w:val="000000"/>
              </w:rPr>
              <w:t>热科院</w:t>
            </w:r>
            <w:r>
              <w:rPr>
                <w:rFonts w:hint="eastAsia"/>
                <w:color w:val="000000"/>
              </w:rPr>
              <w:t>品资所副研究员，博士，研究方向为木薯加工；</w:t>
            </w:r>
          </w:p>
          <w:p>
            <w:pPr>
              <w:spacing w:line="330" w:lineRule="exact"/>
              <w:ind w:firstLine="420" w:firstLineChars="200"/>
              <w:rPr>
                <w:color w:val="000000"/>
              </w:rPr>
            </w:pPr>
            <w:r>
              <w:rPr>
                <w:rFonts w:hint="eastAsia"/>
                <w:color w:val="000000"/>
              </w:rPr>
              <w:t>（</w:t>
            </w:r>
            <w:r>
              <w:rPr>
                <w:color w:val="000000"/>
              </w:rPr>
              <w:t>5</w:t>
            </w:r>
            <w:r>
              <w:rPr>
                <w:rFonts w:hint="eastAsia"/>
                <w:color w:val="000000"/>
              </w:rPr>
              <w:t>）黄洁，男：</w:t>
            </w:r>
            <w:r>
              <w:rPr>
                <w:color w:val="000000"/>
              </w:rPr>
              <w:t>中</w:t>
            </w:r>
            <w:r>
              <w:rPr>
                <w:rFonts w:hint="eastAsia"/>
                <w:color w:val="000000"/>
              </w:rPr>
              <w:t>国</w:t>
            </w:r>
            <w:r>
              <w:rPr>
                <w:color w:val="000000"/>
              </w:rPr>
              <w:t>热科院</w:t>
            </w:r>
            <w:r>
              <w:rPr>
                <w:rFonts w:hint="eastAsia"/>
                <w:color w:val="000000"/>
              </w:rPr>
              <w:t>品资所研究员，长期从事基层一线木薯生产；</w:t>
            </w:r>
          </w:p>
          <w:p>
            <w:pPr>
              <w:spacing w:line="330" w:lineRule="exact"/>
              <w:ind w:firstLine="420" w:firstLineChars="200"/>
              <w:rPr>
                <w:color w:val="000000"/>
              </w:rPr>
            </w:pPr>
            <w:r>
              <w:rPr>
                <w:rFonts w:hint="eastAsia"/>
                <w:color w:val="000000"/>
              </w:rPr>
              <w:t>（</w:t>
            </w:r>
            <w:r>
              <w:rPr>
                <w:color w:val="000000"/>
              </w:rPr>
              <w:t>6</w:t>
            </w:r>
            <w:r>
              <w:rPr>
                <w:rFonts w:hint="eastAsia"/>
                <w:color w:val="000000"/>
              </w:rPr>
              <w:t>）陈青，男：</w:t>
            </w:r>
            <w:r>
              <w:rPr>
                <w:color w:val="000000"/>
              </w:rPr>
              <w:t>中</w:t>
            </w:r>
            <w:r>
              <w:rPr>
                <w:rFonts w:hint="eastAsia"/>
                <w:color w:val="000000"/>
              </w:rPr>
              <w:t>国</w:t>
            </w:r>
            <w:r>
              <w:rPr>
                <w:color w:val="000000"/>
              </w:rPr>
              <w:t>热科院</w:t>
            </w:r>
            <w:r>
              <w:rPr>
                <w:rFonts w:hint="eastAsia"/>
                <w:color w:val="000000"/>
              </w:rPr>
              <w:t>环植所研究员；</w:t>
            </w:r>
          </w:p>
          <w:p>
            <w:pPr>
              <w:spacing w:line="330" w:lineRule="exact"/>
              <w:ind w:firstLine="420" w:firstLineChars="200"/>
              <w:rPr>
                <w:color w:val="000000"/>
              </w:rPr>
            </w:pPr>
            <w:r>
              <w:rPr>
                <w:rFonts w:hint="eastAsia"/>
                <w:color w:val="000000"/>
              </w:rPr>
              <w:t>（</w:t>
            </w:r>
            <w:r>
              <w:rPr>
                <w:color w:val="000000"/>
              </w:rPr>
              <w:t>7</w:t>
            </w:r>
            <w:r>
              <w:rPr>
                <w:rFonts w:hint="eastAsia"/>
                <w:color w:val="000000"/>
              </w:rPr>
              <w:t>）时涛，男：</w:t>
            </w:r>
            <w:r>
              <w:rPr>
                <w:color w:val="000000"/>
              </w:rPr>
              <w:t>中</w:t>
            </w:r>
            <w:r>
              <w:rPr>
                <w:rFonts w:hint="eastAsia"/>
                <w:color w:val="000000"/>
              </w:rPr>
              <w:t>国</w:t>
            </w:r>
            <w:r>
              <w:rPr>
                <w:color w:val="000000"/>
              </w:rPr>
              <w:t>热科院</w:t>
            </w:r>
            <w:r>
              <w:rPr>
                <w:rFonts w:hint="eastAsia"/>
                <w:color w:val="000000"/>
              </w:rPr>
              <w:t>环植所副研究员，研究方向为木薯病害防控；</w:t>
            </w:r>
          </w:p>
          <w:p>
            <w:pPr>
              <w:spacing w:line="330" w:lineRule="exact"/>
              <w:ind w:firstLine="420" w:firstLineChars="200"/>
              <w:rPr>
                <w:color w:val="000000"/>
              </w:rPr>
            </w:pPr>
            <w:r>
              <w:rPr>
                <w:rFonts w:hint="eastAsia"/>
                <w:color w:val="000000"/>
              </w:rPr>
              <w:t>（</w:t>
            </w:r>
            <w:r>
              <w:rPr>
                <w:color w:val="000000"/>
              </w:rPr>
              <w:t>8</w:t>
            </w:r>
            <w:r>
              <w:rPr>
                <w:rFonts w:hint="eastAsia"/>
                <w:color w:val="000000"/>
              </w:rPr>
              <w:t>）欧文军，男：</w:t>
            </w:r>
            <w:r>
              <w:rPr>
                <w:color w:val="000000"/>
              </w:rPr>
              <w:t>中</w:t>
            </w:r>
            <w:r>
              <w:rPr>
                <w:rFonts w:hint="eastAsia"/>
                <w:color w:val="000000"/>
              </w:rPr>
              <w:t>国</w:t>
            </w:r>
            <w:r>
              <w:rPr>
                <w:color w:val="000000"/>
              </w:rPr>
              <w:t>热科院</w:t>
            </w:r>
            <w:r>
              <w:rPr>
                <w:rFonts w:hint="eastAsia"/>
                <w:color w:val="000000"/>
              </w:rPr>
              <w:t>品资所副研究员，参与柬埔寨木薯示范基地建设；</w:t>
            </w:r>
          </w:p>
          <w:p>
            <w:pPr>
              <w:spacing w:line="330" w:lineRule="exact"/>
              <w:ind w:firstLine="420" w:firstLineChars="200"/>
              <w:rPr>
                <w:color w:val="000000"/>
              </w:rPr>
            </w:pPr>
            <w:r>
              <w:rPr>
                <w:rFonts w:hint="eastAsia"/>
                <w:color w:val="000000"/>
              </w:rPr>
              <w:t>（</w:t>
            </w:r>
            <w:r>
              <w:rPr>
                <w:color w:val="000000"/>
              </w:rPr>
              <w:t>9</w:t>
            </w:r>
            <w:r>
              <w:rPr>
                <w:rFonts w:hint="eastAsia"/>
                <w:color w:val="000000"/>
              </w:rPr>
              <w:t>）</w:t>
            </w:r>
            <w:r>
              <w:rPr>
                <w:rFonts w:hint="eastAsia"/>
              </w:rPr>
              <w:t>孙海彦，女：中国热科院生物所副研究员，具有丰富的实验室操作经验；</w:t>
            </w:r>
          </w:p>
          <w:p>
            <w:pPr>
              <w:spacing w:line="330" w:lineRule="exact"/>
              <w:ind w:firstLine="420" w:firstLineChars="200"/>
              <w:rPr>
                <w:color w:val="000000"/>
              </w:rPr>
            </w:pPr>
            <w:r>
              <w:rPr>
                <w:rFonts w:hint="eastAsia"/>
                <w:color w:val="000000"/>
              </w:rPr>
              <w:t>（</w:t>
            </w:r>
            <w:r>
              <w:rPr>
                <w:color w:val="000000"/>
              </w:rPr>
              <w:t>10</w:t>
            </w:r>
            <w:r>
              <w:rPr>
                <w:rFonts w:hint="eastAsia"/>
                <w:color w:val="000000"/>
              </w:rPr>
              <w:t>）朱文丽，女：中国热科院品资所助理研究员；</w:t>
            </w:r>
          </w:p>
          <w:p>
            <w:pPr>
              <w:spacing w:line="330" w:lineRule="exact"/>
              <w:ind w:firstLine="420" w:firstLineChars="200"/>
              <w:rPr>
                <w:color w:val="000000"/>
              </w:rPr>
            </w:pPr>
            <w:r>
              <w:rPr>
                <w:rFonts w:hint="eastAsia"/>
                <w:color w:val="000000"/>
              </w:rPr>
              <w:t>（</w:t>
            </w:r>
            <w:r>
              <w:rPr>
                <w:color w:val="000000"/>
              </w:rPr>
              <w:t>11</w:t>
            </w:r>
            <w:r>
              <w:rPr>
                <w:rFonts w:hint="eastAsia"/>
                <w:color w:val="000000"/>
              </w:rPr>
              <w:t>）王飞，男：</w:t>
            </w:r>
            <w:r>
              <w:rPr>
                <w:color w:val="000000"/>
              </w:rPr>
              <w:t>中</w:t>
            </w:r>
            <w:r>
              <w:rPr>
                <w:rFonts w:hint="eastAsia"/>
                <w:color w:val="000000"/>
              </w:rPr>
              <w:t>国</w:t>
            </w:r>
            <w:r>
              <w:rPr>
                <w:color w:val="000000"/>
              </w:rPr>
              <w:t>热科院</w:t>
            </w:r>
            <w:r>
              <w:rPr>
                <w:rFonts w:hint="eastAsia"/>
                <w:color w:val="000000"/>
              </w:rPr>
              <w:t>加工所副研究员，长期为援外培训班授课。</w:t>
            </w:r>
          </w:p>
          <w:p>
            <w:pPr>
              <w:spacing w:line="330" w:lineRule="exact"/>
              <w:ind w:firstLine="420" w:firstLineChars="200"/>
              <w:rPr>
                <w:color w:val="000000"/>
              </w:rPr>
            </w:pPr>
            <w:r>
              <w:rPr>
                <w:rFonts w:hint="eastAsia"/>
                <w:color w:val="000000"/>
              </w:rPr>
              <w:t>3</w:t>
            </w:r>
            <w:r>
              <w:rPr>
                <w:color w:val="000000"/>
              </w:rPr>
              <w:t xml:space="preserve">. </w:t>
            </w:r>
            <w:r>
              <w:rPr>
                <w:rFonts w:hint="eastAsia"/>
                <w:color w:val="000000"/>
              </w:rPr>
              <w:t>课程结束后，学员应提交国别报告，并进行线上座谈交流。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举办地点</w:t>
            </w:r>
          </w:p>
        </w:tc>
        <w:tc>
          <w:tcPr>
            <w:tcW w:w="2850"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Ansi="宋体"/>
                <w:color w:val="000000"/>
              </w:rPr>
            </w:pPr>
            <w:r>
              <w:rPr>
                <w:rFonts w:hint="eastAsia" w:ascii="宋体" w:hAnsi="宋体"/>
                <w:color w:val="000000"/>
              </w:rPr>
              <w:t>海南省海口市</w:t>
            </w:r>
          </w:p>
        </w:tc>
        <w:tc>
          <w:tcPr>
            <w:tcW w:w="1345" w:type="dxa"/>
            <w:gridSpan w:val="3"/>
            <w:tcBorders>
              <w:top w:val="single" w:color="auto" w:sz="6" w:space="0"/>
              <w:left w:val="nil"/>
              <w:bottom w:val="single" w:color="auto" w:sz="6" w:space="0"/>
              <w:right w:val="single" w:color="auto" w:sz="4" w:space="0"/>
            </w:tcBorders>
            <w:vAlign w:val="center"/>
          </w:tcPr>
          <w:p>
            <w:pPr>
              <w:jc w:val="center"/>
              <w:rPr>
                <w:rFonts w:ascii="宋体" w:hAnsi="宋体"/>
                <w:color w:val="000000"/>
              </w:rPr>
            </w:pPr>
            <w:r>
              <w:rPr>
                <w:rFonts w:hint="eastAsia" w:ascii="宋体" w:hAnsi="宋体"/>
                <w:color w:val="000000"/>
              </w:rPr>
              <w:t>（云）参观考察城市</w:t>
            </w:r>
          </w:p>
        </w:tc>
        <w:tc>
          <w:tcPr>
            <w:tcW w:w="4026" w:type="dxa"/>
            <w:tcBorders>
              <w:top w:val="single" w:color="auto" w:sz="6" w:space="0"/>
              <w:left w:val="nil"/>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海南省儋州市、万宁市、三亚市；广西壮族自治区南宁市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65"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备注</w:t>
            </w:r>
          </w:p>
        </w:tc>
        <w:tc>
          <w:tcPr>
            <w:tcW w:w="8221" w:type="dxa"/>
            <w:gridSpan w:val="6"/>
            <w:tcBorders>
              <w:top w:val="single" w:color="auto" w:sz="6" w:space="0"/>
              <w:left w:val="single" w:color="auto" w:sz="6" w:space="0"/>
              <w:bottom w:val="single" w:color="auto" w:sz="6" w:space="0"/>
              <w:right w:val="single" w:color="auto" w:sz="8" w:space="0"/>
            </w:tcBorders>
          </w:tcPr>
          <w:p>
            <w:pPr>
              <w:spacing w:line="340" w:lineRule="exact"/>
              <w:rPr>
                <w:color w:val="000000"/>
              </w:rPr>
            </w:pPr>
            <w:r>
              <w:rPr>
                <w:color w:val="000000"/>
              </w:rPr>
              <w:t>1. 本次</w:t>
            </w:r>
            <w:r>
              <w:rPr>
                <w:rFonts w:hint="eastAsia"/>
                <w:color w:val="000000"/>
              </w:rPr>
              <w:t>研修</w:t>
            </w:r>
            <w:r>
              <w:rPr>
                <w:color w:val="000000"/>
              </w:rPr>
              <w:t>使用</w:t>
            </w:r>
            <w:r>
              <w:rPr>
                <w:rFonts w:hint="eastAsia"/>
                <w:color w:val="000000"/>
              </w:rPr>
              <w:t>腾讯会议（国际版）</w:t>
            </w:r>
            <w:r>
              <w:rPr>
                <w:color w:val="000000"/>
              </w:rPr>
              <w:t>平台进行线上培训，需要学员准备网络、电脑、麦克风、摄像头等有关设备。</w:t>
            </w:r>
          </w:p>
          <w:p>
            <w:pPr>
              <w:spacing w:line="340" w:lineRule="exact"/>
              <w:rPr>
                <w:color w:val="000000"/>
              </w:rPr>
            </w:pPr>
            <w:r>
              <w:rPr>
                <w:color w:val="000000"/>
              </w:rPr>
              <w:t xml:space="preserve">2. </w:t>
            </w:r>
            <w:r>
              <w:rPr>
                <w:rFonts w:hint="eastAsia"/>
                <w:color w:val="000000"/>
              </w:rPr>
              <w:t>课前准备</w:t>
            </w:r>
            <w:r>
              <w:rPr>
                <w:color w:val="000000"/>
              </w:rPr>
              <w:t>：需提前15</w:t>
            </w:r>
            <w:r>
              <w:rPr>
                <w:rFonts w:hint="eastAsia"/>
                <w:color w:val="000000"/>
              </w:rPr>
              <w:t>分钟</w:t>
            </w:r>
            <w:r>
              <w:rPr>
                <w:rFonts w:hint="eastAsia" w:ascii="宋体" w:hAnsi="宋体"/>
              </w:rPr>
              <w:t>接通远程培训软件，测试设备，做好上课准备</w:t>
            </w:r>
            <w:r>
              <w:rPr>
                <w:color w:val="000000"/>
              </w:rPr>
              <w:t>。</w:t>
            </w:r>
            <w:r>
              <w:rPr>
                <w:rFonts w:hint="eastAsia"/>
                <w:color w:val="000000"/>
              </w:rPr>
              <w:t>请</w:t>
            </w:r>
            <w:r>
              <w:rPr>
                <w:color w:val="000000"/>
              </w:rPr>
              <w:t>将个人姓名改为英文</w:t>
            </w:r>
            <w:r>
              <w:rPr>
                <w:rFonts w:hint="eastAsia"/>
                <w:color w:val="000000"/>
              </w:rPr>
              <w:t>版</w:t>
            </w:r>
            <w:r>
              <w:rPr>
                <w:color w:val="000000"/>
              </w:rPr>
              <w:t>“姓名</w:t>
            </w:r>
            <w:r>
              <w:rPr>
                <w:rFonts w:hint="eastAsia"/>
                <w:color w:val="000000"/>
              </w:rPr>
              <w:t>+</w:t>
            </w:r>
            <w:r>
              <w:rPr>
                <w:color w:val="000000"/>
              </w:rPr>
              <w:t>国别简称”（与护照一致）。</w:t>
            </w:r>
          </w:p>
          <w:p>
            <w:pPr>
              <w:spacing w:line="340" w:lineRule="exact"/>
              <w:rPr>
                <w:color w:val="000000"/>
              </w:rPr>
            </w:pPr>
            <w:r>
              <w:rPr>
                <w:color w:val="000000"/>
              </w:rPr>
              <w:t>3. 教学</w:t>
            </w:r>
            <w:r>
              <w:rPr>
                <w:rFonts w:hint="eastAsia"/>
                <w:color w:val="000000"/>
              </w:rPr>
              <w:t>纪律：</w:t>
            </w:r>
            <w:r>
              <w:rPr>
                <w:color w:val="000000"/>
              </w:rPr>
              <w:t>请学员遵守</w:t>
            </w:r>
            <w:r>
              <w:rPr>
                <w:rFonts w:hint="eastAsia"/>
                <w:color w:val="000000"/>
              </w:rPr>
              <w:t>上课</w:t>
            </w:r>
            <w:r>
              <w:rPr>
                <w:color w:val="000000"/>
              </w:rPr>
              <w:t>时间和</w:t>
            </w:r>
            <w:r>
              <w:rPr>
                <w:rFonts w:hint="eastAsia"/>
                <w:color w:val="000000"/>
              </w:rPr>
              <w:t>课堂</w:t>
            </w:r>
            <w:r>
              <w:rPr>
                <w:color w:val="000000"/>
              </w:rPr>
              <w:t>纪律，出勤记录将作为颁发结业证书的依据。</w:t>
            </w:r>
          </w:p>
          <w:p>
            <w:pPr>
              <w:spacing w:line="340" w:lineRule="exact"/>
              <w:rPr>
                <w:color w:val="000000"/>
              </w:rPr>
            </w:pPr>
            <w:r>
              <w:rPr>
                <w:color w:val="000000"/>
              </w:rPr>
              <w:t>4. 信息安全：为保护信息安全和个人隐私，课程资料会在课后发给学员，上课内容请不要分享到任何社交媒体。</w:t>
            </w:r>
          </w:p>
          <w:p>
            <w:pPr>
              <w:spacing w:line="340" w:lineRule="exact"/>
            </w:pPr>
            <w:r>
              <w:rPr>
                <w:rFonts w:hint="eastAsia"/>
                <w:color w:val="000000"/>
              </w:rPr>
              <w:t>5.</w:t>
            </w:r>
            <w:r>
              <w:rPr>
                <w:color w:val="000000"/>
              </w:rPr>
              <w:t xml:space="preserve"> </w:t>
            </w:r>
            <w:r>
              <w:rPr>
                <w:rFonts w:hint="eastAsia"/>
              </w:rPr>
              <w:t>课程配备英语交传。</w:t>
            </w:r>
          </w:p>
          <w:p>
            <w:pPr>
              <w:spacing w:line="340" w:lineRule="exact"/>
              <w:rPr>
                <w:color w:val="000000"/>
              </w:rPr>
            </w:pPr>
            <w:r>
              <w:rPr>
                <w:rFonts w:hint="eastAsia"/>
                <w:color w:val="000000"/>
              </w:rPr>
              <w:t>6</w:t>
            </w:r>
            <w:r>
              <w:rPr>
                <w:color w:val="000000"/>
              </w:rPr>
              <w:t xml:space="preserve">. </w:t>
            </w:r>
            <w:r>
              <w:rPr>
                <w:rFonts w:hint="eastAsia"/>
                <w:color w:val="000000"/>
              </w:rPr>
              <w:t>开班前5天联系承办单位，进行网络和软硬件设备调试；承办单位提供远程技术指导和协助。</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655"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承办单位简介</w:t>
            </w:r>
          </w:p>
        </w:tc>
        <w:tc>
          <w:tcPr>
            <w:tcW w:w="8221" w:type="dxa"/>
            <w:gridSpan w:val="6"/>
            <w:tcBorders>
              <w:top w:val="single" w:color="auto" w:sz="6" w:space="0"/>
              <w:left w:val="single" w:color="auto" w:sz="6" w:space="0"/>
              <w:bottom w:val="single" w:color="auto" w:sz="6" w:space="0"/>
              <w:right w:val="single" w:color="auto" w:sz="8" w:space="0"/>
            </w:tcBorders>
          </w:tcPr>
          <w:p>
            <w:pPr>
              <w:spacing w:line="340" w:lineRule="exact"/>
              <w:ind w:firstLine="420" w:firstLineChars="200"/>
              <w:rPr>
                <w:color w:val="000000"/>
              </w:rPr>
            </w:pPr>
            <w:r>
              <w:rPr>
                <w:color w:val="000000"/>
              </w:rPr>
              <w:t>中国热带农业科学院（简称中国热科院）成立于1954年，是农业农村部下属的专门从事热带作物种质资源收集鉴定评价、新品种选育、栽培技术改进、病虫害防治、农业机械化和农业废弃物综合利用、热带畜禽养殖、</w:t>
            </w:r>
            <w:r>
              <w:rPr>
                <w:rFonts w:hint="eastAsia"/>
                <w:color w:val="000000"/>
              </w:rPr>
              <w:t>热带</w:t>
            </w:r>
            <w:r>
              <w:rPr>
                <w:color w:val="000000"/>
              </w:rPr>
              <w:t>农产品质量安全检测等热带农业科学研究的国家级机构。全院设有热带作物品种资源研究所、橡胶研究所、香料饮料研究所、农产品加工研究所等14个研究所，现有科技人员4000多人，其中高级专业技术人员600多人，博士400多人。中国热科院先后承担“863”</w:t>
            </w:r>
            <w:r>
              <w:rPr>
                <w:rFonts w:hint="eastAsia"/>
                <w:color w:val="000000"/>
              </w:rPr>
              <w:t>计划</w:t>
            </w:r>
            <w:r>
              <w:rPr>
                <w:color w:val="000000"/>
              </w:rPr>
              <w:t>、“973”</w:t>
            </w:r>
            <w:r>
              <w:rPr>
                <w:rFonts w:hint="eastAsia"/>
                <w:color w:val="000000"/>
              </w:rPr>
              <w:t>计划</w:t>
            </w:r>
            <w:r>
              <w:rPr>
                <w:color w:val="000000"/>
              </w:rPr>
              <w:t>、国家重点研发计划、国家自然科学基金等一批重大项目和</w:t>
            </w:r>
            <w:r>
              <w:rPr>
                <w:rFonts w:hint="eastAsia"/>
              </w:rPr>
              <w:t>联合国</w:t>
            </w:r>
            <w:r>
              <w:t>粮农组织、联合</w:t>
            </w:r>
            <w:r>
              <w:rPr>
                <w:color w:val="000000"/>
              </w:rPr>
              <w:t>国开发计划署等国际组织重点资助项目，牵头天然橡胶、木薯、香蕉等3个国家产业技术体系建设。</w:t>
            </w:r>
          </w:p>
          <w:p>
            <w:pPr>
              <w:spacing w:line="340" w:lineRule="exact"/>
              <w:ind w:firstLine="420" w:firstLineChars="200"/>
              <w:rPr>
                <w:rFonts w:ascii="宋体" w:hAnsi="宋体"/>
                <w:color w:val="000000"/>
              </w:rPr>
            </w:pPr>
            <w:r>
              <w:rPr>
                <w:color w:val="000000"/>
              </w:rPr>
              <w:t>中国热科院对外培训工作始于1962年，近15年来</w:t>
            </w:r>
            <w:r>
              <w:rPr>
                <w:rFonts w:hint="eastAsia"/>
                <w:color w:val="000000"/>
              </w:rPr>
              <w:t>该</w:t>
            </w:r>
            <w:r>
              <w:rPr>
                <w:color w:val="000000"/>
              </w:rPr>
              <w:t>院在商务部、农业农村部、外交部、科学技术部、</w:t>
            </w:r>
            <w:r>
              <w:rPr>
                <w:rFonts w:hint="eastAsia"/>
              </w:rPr>
              <w:t>联合国</w:t>
            </w:r>
            <w:r>
              <w:t>粮农组织、联合</w:t>
            </w:r>
            <w:r>
              <w:rPr>
                <w:color w:val="000000"/>
              </w:rPr>
              <w:t>国开发计划署等国家部委和国际组织的大力资助和支持下举办热带农业技术援外培训班99期，培训来自世界95个国家的4011名学员。其中，2014年，联合国粮农组织授予</w:t>
            </w:r>
            <w:r>
              <w:rPr>
                <w:rFonts w:hint="eastAsia"/>
                <w:color w:val="000000"/>
              </w:rPr>
              <w:t>中国热科</w:t>
            </w:r>
            <w:r>
              <w:rPr>
                <w:color w:val="000000"/>
              </w:rPr>
              <w:t>院“FAO热带农业研究培训参考中心”。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535" w:type="dxa"/>
            <w:tcBorders>
              <w:top w:val="single" w:color="auto" w:sz="6" w:space="0"/>
              <w:left w:val="single" w:color="auto" w:sz="8" w:space="0"/>
              <w:bottom w:val="single" w:color="auto" w:sz="8" w:space="0"/>
              <w:right w:val="single" w:color="auto" w:sz="6" w:space="0"/>
            </w:tcBorders>
            <w:vAlign w:val="center"/>
          </w:tcPr>
          <w:p>
            <w:pPr>
              <w:jc w:val="center"/>
              <w:rPr>
                <w:rFonts w:ascii="宋体" w:hAnsi="宋体"/>
                <w:color w:val="000000"/>
              </w:rPr>
            </w:pPr>
            <w:r>
              <w:rPr>
                <w:rFonts w:hint="eastAsia" w:ascii="宋体" w:hAnsi="宋体"/>
                <w:color w:val="000000"/>
              </w:rPr>
              <w:t>承办单位联系方式</w:t>
            </w:r>
          </w:p>
        </w:tc>
        <w:tc>
          <w:tcPr>
            <w:tcW w:w="8221" w:type="dxa"/>
            <w:gridSpan w:val="6"/>
            <w:tcBorders>
              <w:top w:val="single" w:color="auto" w:sz="6" w:space="0"/>
              <w:left w:val="single" w:color="auto" w:sz="6" w:space="0"/>
              <w:bottom w:val="single" w:color="auto" w:sz="8" w:space="0"/>
              <w:right w:val="single" w:color="auto" w:sz="8" w:space="0"/>
            </w:tcBorders>
          </w:tcPr>
          <w:p>
            <w:pPr>
              <w:spacing w:line="340" w:lineRule="exact"/>
              <w:jc w:val="left"/>
              <w:rPr>
                <w:color w:val="000000"/>
              </w:rPr>
            </w:pPr>
            <w:r>
              <w:rPr>
                <w:color w:val="000000"/>
              </w:rPr>
              <w:t>联系人：朱家立（先生）、苏琳（女士）</w:t>
            </w:r>
          </w:p>
          <w:p>
            <w:pPr>
              <w:spacing w:line="340" w:lineRule="exact"/>
              <w:jc w:val="left"/>
              <w:rPr>
                <w:color w:val="000000"/>
              </w:rPr>
            </w:pPr>
            <w:r>
              <w:rPr>
                <w:color w:val="000000"/>
              </w:rPr>
              <w:t>办公电话：0086-898-66895787</w:t>
            </w:r>
          </w:p>
          <w:p>
            <w:pPr>
              <w:spacing w:line="340" w:lineRule="exact"/>
              <w:jc w:val="left"/>
              <w:rPr>
                <w:color w:val="000000"/>
              </w:rPr>
            </w:pPr>
            <w:r>
              <w:rPr>
                <w:color w:val="000000"/>
              </w:rPr>
              <w:t>手机：</w:t>
            </w:r>
            <w:r>
              <w:rPr>
                <w:rFonts w:hint="eastAsia"/>
                <w:color w:val="000000"/>
              </w:rPr>
              <w:t>0</w:t>
            </w:r>
            <w:r>
              <w:rPr>
                <w:color w:val="000000"/>
              </w:rPr>
              <w:t>086</w:t>
            </w:r>
            <w:r>
              <w:rPr>
                <w:rFonts w:hint="eastAsia"/>
                <w:color w:val="000000"/>
              </w:rPr>
              <w:t>-</w:t>
            </w:r>
            <w:r>
              <w:rPr>
                <w:color w:val="000000"/>
              </w:rPr>
              <w:t>15120837997（朱）、</w:t>
            </w:r>
            <w:r>
              <w:rPr>
                <w:rFonts w:hint="eastAsia"/>
                <w:color w:val="000000"/>
              </w:rPr>
              <w:t>0</w:t>
            </w:r>
            <w:r>
              <w:rPr>
                <w:color w:val="000000"/>
              </w:rPr>
              <w:t>086</w:t>
            </w:r>
            <w:r>
              <w:rPr>
                <w:rFonts w:hint="eastAsia"/>
                <w:color w:val="000000"/>
              </w:rPr>
              <w:t>-</w:t>
            </w:r>
            <w:r>
              <w:rPr>
                <w:color w:val="000000"/>
              </w:rPr>
              <w:t>18389749150（苏）</w:t>
            </w:r>
          </w:p>
          <w:p>
            <w:pPr>
              <w:spacing w:line="340" w:lineRule="exact"/>
              <w:jc w:val="left"/>
              <w:rPr>
                <w:color w:val="000000"/>
              </w:rPr>
            </w:pPr>
            <w:r>
              <w:rPr>
                <w:color w:val="000000"/>
              </w:rPr>
              <w:t>传真：0086-898-66895787</w:t>
            </w:r>
          </w:p>
          <w:p>
            <w:pPr>
              <w:spacing w:line="340" w:lineRule="exact"/>
              <w:jc w:val="left"/>
              <w:rPr>
                <w:color w:val="000000"/>
              </w:rPr>
            </w:pPr>
            <w:r>
              <w:rPr>
                <w:color w:val="000000"/>
              </w:rPr>
              <w:t>微信号：patrick_zhujl</w:t>
            </w:r>
            <w:r>
              <w:rPr>
                <w:rFonts w:hint="eastAsia"/>
                <w:color w:val="000000"/>
              </w:rPr>
              <w:t>（朱）、</w:t>
            </w:r>
            <w:r>
              <w:rPr>
                <w:color w:val="000000"/>
              </w:rPr>
              <w:t>sulintvxq</w:t>
            </w:r>
            <w:r>
              <w:rPr>
                <w:rFonts w:hint="eastAsia"/>
                <w:color w:val="000000"/>
              </w:rPr>
              <w:t>（苏）</w:t>
            </w:r>
          </w:p>
          <w:p>
            <w:pPr>
              <w:spacing w:line="340" w:lineRule="exact"/>
              <w:jc w:val="left"/>
              <w:rPr>
                <w:color w:val="000000"/>
              </w:rPr>
            </w:pPr>
            <w:r>
              <w:rPr>
                <w:color w:val="000000"/>
              </w:rPr>
              <w:t>QQ号：99220684（朱）、</w:t>
            </w:r>
            <w:r>
              <w:rPr>
                <w:rFonts w:hint="eastAsia"/>
                <w:color w:val="000000"/>
              </w:rPr>
              <w:t>1</w:t>
            </w:r>
            <w:r>
              <w:rPr>
                <w:color w:val="000000"/>
              </w:rPr>
              <w:t>74705806</w:t>
            </w:r>
            <w:r>
              <w:rPr>
                <w:rFonts w:hint="eastAsia"/>
                <w:color w:val="000000"/>
              </w:rPr>
              <w:t>（苏）</w:t>
            </w:r>
          </w:p>
          <w:p>
            <w:pPr>
              <w:spacing w:line="340" w:lineRule="exact"/>
              <w:jc w:val="left"/>
              <w:rPr>
                <w:rFonts w:ascii="宋体" w:hAnsi="宋体"/>
                <w:color w:val="000000"/>
              </w:rPr>
            </w:pPr>
            <w:r>
              <w:rPr>
                <w:color w:val="000000"/>
              </w:rPr>
              <w:t>电子邮件地址：99220684@qq.com</w:t>
            </w:r>
            <w:r>
              <w:t>（朱）</w:t>
            </w:r>
            <w:r>
              <w:rPr>
                <w:rFonts w:hint="eastAsia"/>
              </w:rPr>
              <w:t>、sulin</w:t>
            </w:r>
            <w:r>
              <w:t>713802@163.com（</w:t>
            </w:r>
            <w:r>
              <w:rPr>
                <w:rFonts w:hint="eastAsia"/>
              </w:rPr>
              <w:t>苏</w:t>
            </w:r>
            <w:r>
              <w:t>）</w:t>
            </w:r>
          </w:p>
        </w:tc>
      </w:tr>
    </w:tbl>
    <w:p>
      <w:pPr>
        <w:jc w:val="center"/>
        <w:rPr>
          <w:rFonts w:ascii="宋体" w:hAnsi="宋体"/>
          <w:color w:val="000000"/>
        </w:rPr>
        <w:sectPr>
          <w:pgSz w:w="11906" w:h="16838"/>
          <w:pgMar w:top="1440" w:right="1800" w:bottom="1440" w:left="1800" w:header="851" w:footer="992" w:gutter="0"/>
          <w:cols w:space="425" w:num="1"/>
          <w:docGrid w:type="lines" w:linePitch="312" w:charSpace="0"/>
        </w:sectPr>
      </w:pPr>
    </w:p>
    <w:p>
      <w:pPr>
        <w:spacing w:line="400" w:lineRule="exact"/>
        <w:jc w:val="center"/>
        <w:rPr>
          <w:rFonts w:eastAsia="黑体"/>
          <w:b/>
          <w:bCs/>
          <w:sz w:val="36"/>
          <w:szCs w:val="36"/>
        </w:rPr>
      </w:pPr>
      <w:r>
        <w:rPr>
          <w:b/>
          <w:bCs/>
          <w:color w:val="000000"/>
          <w:sz w:val="36"/>
          <w:szCs w:val="36"/>
          <w:lang w:val="fr-CA"/>
        </w:rPr>
        <w:t xml:space="preserve">Project Introduction of </w:t>
      </w:r>
      <w:r>
        <w:rPr>
          <w:rFonts w:eastAsia="黑体"/>
          <w:b/>
          <w:bCs/>
          <w:sz w:val="36"/>
          <w:szCs w:val="36"/>
        </w:rPr>
        <w:t>Seminar on Cassava Production and Processing Technology for</w:t>
      </w:r>
    </w:p>
    <w:p>
      <w:pPr>
        <w:spacing w:line="400" w:lineRule="exact"/>
        <w:jc w:val="center"/>
        <w:rPr>
          <w:rFonts w:eastAsia="黑体"/>
          <w:b/>
          <w:bCs/>
          <w:sz w:val="36"/>
          <w:szCs w:val="36"/>
        </w:rPr>
      </w:pPr>
      <w:r>
        <w:rPr>
          <w:rFonts w:eastAsia="黑体"/>
          <w:b/>
          <w:bCs/>
          <w:sz w:val="36"/>
          <w:szCs w:val="36"/>
        </w:rPr>
        <w:t>African Countries</w:t>
      </w:r>
    </w:p>
    <w:tbl>
      <w:tblPr>
        <w:tblStyle w:val="5"/>
        <w:tblW w:w="1063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91"/>
        <w:gridCol w:w="2137"/>
        <w:gridCol w:w="131"/>
        <w:gridCol w:w="1134"/>
        <w:gridCol w:w="284"/>
        <w:gridCol w:w="992"/>
        <w:gridCol w:w="426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8" w:space="0"/>
              <w:left w:val="single" w:color="auto" w:sz="8" w:space="0"/>
              <w:bottom w:val="single" w:color="auto" w:sz="6" w:space="0"/>
              <w:right w:val="single" w:color="auto" w:sz="6" w:space="0"/>
            </w:tcBorders>
            <w:vAlign w:val="center"/>
          </w:tcPr>
          <w:p>
            <w:pPr>
              <w:jc w:val="center"/>
            </w:pPr>
            <w:r>
              <w:t>Name</w:t>
            </w:r>
          </w:p>
        </w:tc>
        <w:tc>
          <w:tcPr>
            <w:tcW w:w="8941" w:type="dxa"/>
            <w:gridSpan w:val="6"/>
            <w:tcBorders>
              <w:top w:val="single" w:color="auto" w:sz="8" w:space="0"/>
              <w:left w:val="single" w:color="auto" w:sz="6" w:space="0"/>
              <w:bottom w:val="single" w:color="auto" w:sz="6" w:space="0"/>
              <w:right w:val="single" w:color="auto" w:sz="8" w:space="0"/>
            </w:tcBorders>
            <w:vAlign w:val="center"/>
          </w:tcPr>
          <w:p>
            <w:pPr>
              <w:jc w:val="center"/>
            </w:pPr>
            <w:r>
              <w:rPr>
                <w:color w:val="000000"/>
              </w:rPr>
              <w:t>Seminar on Cassava Production and Processing Technology for African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Organizer</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jc w:val="center"/>
            </w:pPr>
            <w:r>
              <w:rPr>
                <w:color w:val="000000"/>
              </w:rPr>
              <w:t>Chinese Academy of Tropical Agricultural Sciences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Time</w:t>
            </w:r>
          </w:p>
        </w:tc>
        <w:tc>
          <w:tcPr>
            <w:tcW w:w="3402" w:type="dxa"/>
            <w:gridSpan w:val="3"/>
            <w:tcBorders>
              <w:top w:val="single" w:color="auto" w:sz="6" w:space="0"/>
              <w:left w:val="single" w:color="auto" w:sz="6" w:space="0"/>
              <w:bottom w:val="single" w:color="auto" w:sz="6" w:space="0"/>
              <w:right w:val="single" w:color="auto" w:sz="6" w:space="0"/>
            </w:tcBorders>
            <w:vAlign w:val="center"/>
          </w:tcPr>
          <w:p>
            <w:pPr>
              <w:jc w:val="center"/>
            </w:pPr>
            <w:r>
              <w:t>28</w:t>
            </w:r>
            <w:r>
              <w:rPr>
                <w:vertAlign w:val="superscript"/>
              </w:rPr>
              <w:t>th</w:t>
            </w:r>
            <w:r>
              <w:t xml:space="preserve"> June-15</w:t>
            </w:r>
            <w:r>
              <w:rPr>
                <w:vertAlign w:val="superscript"/>
              </w:rPr>
              <w:t>th</w:t>
            </w:r>
            <w:r>
              <w:t xml:space="preserve"> J</w:t>
            </w:r>
            <w:r>
              <w:rPr>
                <w:rFonts w:hint="eastAsia"/>
              </w:rPr>
              <w:t>u</w:t>
            </w:r>
            <w:r>
              <w:t>ly, 2021</w:t>
            </w:r>
          </w:p>
        </w:tc>
        <w:tc>
          <w:tcPr>
            <w:tcW w:w="1276" w:type="dxa"/>
            <w:gridSpan w:val="2"/>
            <w:tcBorders>
              <w:top w:val="single" w:color="auto" w:sz="6" w:space="0"/>
              <w:left w:val="single" w:color="auto" w:sz="6" w:space="0"/>
              <w:bottom w:val="single" w:color="auto" w:sz="6" w:space="0"/>
              <w:right w:val="single" w:color="auto" w:sz="6" w:space="0"/>
            </w:tcBorders>
            <w:vAlign w:val="center"/>
          </w:tcPr>
          <w:p>
            <w:pPr>
              <w:jc w:val="center"/>
            </w:pPr>
            <w:r>
              <w:t>Language</w:t>
            </w:r>
          </w:p>
        </w:tc>
        <w:tc>
          <w:tcPr>
            <w:tcW w:w="4263" w:type="dxa"/>
            <w:tcBorders>
              <w:top w:val="single" w:color="auto" w:sz="6" w:space="0"/>
              <w:left w:val="single" w:color="auto" w:sz="6" w:space="0"/>
              <w:bottom w:val="single" w:color="auto" w:sz="6" w:space="0"/>
              <w:right w:val="single" w:color="auto" w:sz="8" w:space="0"/>
            </w:tcBorders>
            <w:vAlign w:val="center"/>
          </w:tcPr>
          <w:p>
            <w:pPr>
              <w:jc w:val="center"/>
            </w:pPr>
            <w: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2"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Invited Countries</w:t>
            </w:r>
          </w:p>
        </w:tc>
        <w:tc>
          <w:tcPr>
            <w:tcW w:w="3402" w:type="dxa"/>
            <w:gridSpan w:val="3"/>
            <w:tcBorders>
              <w:top w:val="single" w:color="auto" w:sz="6" w:space="0"/>
              <w:left w:val="single" w:color="auto" w:sz="6" w:space="0"/>
              <w:bottom w:val="single" w:color="auto" w:sz="6" w:space="0"/>
              <w:right w:val="single" w:color="auto" w:sz="6" w:space="0"/>
            </w:tcBorders>
            <w:vAlign w:val="center"/>
          </w:tcPr>
          <w:p>
            <w:pPr>
              <w:spacing w:line="260" w:lineRule="exact"/>
              <w:jc w:val="center"/>
            </w:pPr>
            <w:r>
              <w:t>African Countries</w:t>
            </w:r>
          </w:p>
        </w:tc>
        <w:tc>
          <w:tcPr>
            <w:tcW w:w="1276"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pPr>
            <w:r>
              <w:t>Number of Participants</w:t>
            </w:r>
          </w:p>
        </w:tc>
        <w:tc>
          <w:tcPr>
            <w:tcW w:w="4263" w:type="dxa"/>
            <w:tcBorders>
              <w:top w:val="single" w:color="auto" w:sz="6" w:space="0"/>
              <w:left w:val="single" w:color="auto" w:sz="6" w:space="0"/>
              <w:bottom w:val="single" w:color="auto" w:sz="6" w:space="0"/>
              <w:right w:val="single" w:color="auto" w:sz="8" w:space="0"/>
            </w:tcBorders>
            <w:vAlign w:val="center"/>
          </w:tcPr>
          <w:p>
            <w:pPr>
              <w:spacing w:line="260" w:lineRule="exact"/>
              <w:jc w:val="center"/>
            </w:pPr>
            <w: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92"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Purpose</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spacing w:line="260" w:lineRule="exact"/>
            </w:pPr>
            <w:r>
              <w:rPr>
                <w:rFonts w:hint="eastAsia"/>
              </w:rPr>
              <w:t xml:space="preserve">To </w:t>
            </w:r>
            <w:r>
              <w:t>share the development situations and important technologies of cassava production and processing industry in China</w:t>
            </w:r>
            <w:r>
              <w:rPr>
                <w:rFonts w:hint="eastAsia"/>
              </w:rPr>
              <w:t xml:space="preserve">, to </w:t>
            </w:r>
            <w:r>
              <w:t xml:space="preserve">help African countries to facilitate the capacity of facing the challenges in tropical agricultural industry development; </w:t>
            </w:r>
            <w:r>
              <w:rPr>
                <w:rFonts w:hint="eastAsia"/>
              </w:rPr>
              <w:t xml:space="preserve">to </w:t>
            </w:r>
            <w:r>
              <w:t>promote the mutual communication and understanding, deepen the wide cooperation in agriculture and other areas between China and African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691" w:type="dxa"/>
            <w:vMerge w:val="restart"/>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Requirements for Participants</w:t>
            </w:r>
          </w:p>
        </w:tc>
        <w:tc>
          <w:tcPr>
            <w:tcW w:w="2137"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pPr>
            <w:r>
              <w:rPr>
                <w:color w:val="000000"/>
              </w:rPr>
              <w:t>Professional Background</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40" w:lineRule="exact"/>
              <w:rPr>
                <w:color w:val="000000"/>
              </w:rPr>
            </w:pPr>
            <w:r>
              <w:rPr>
                <w:color w:val="000000"/>
              </w:rPr>
              <w:t xml:space="preserve">Officials, scientists, technicians and other persons working in cassava industry from </w:t>
            </w:r>
            <w:r>
              <w:rPr>
                <w:rFonts w:hint="eastAsia"/>
                <w:color w:val="000000"/>
              </w:rPr>
              <w:t>the</w:t>
            </w:r>
            <w:r>
              <w:rPr>
                <w:color w:val="000000"/>
              </w:rPr>
              <w:t xml:space="preserve"> government, university, research institute, agricultural company, farm and so on in African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pStyle w:val="2"/>
              <w:spacing w:line="260" w:lineRule="exact"/>
              <w:jc w:val="center"/>
            </w:pPr>
            <w:r>
              <w:t>Age</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Not exceed the statutory retirement age in participant’s own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pPr>
            <w:r>
              <w:t>Health Condition</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Be in good health and capable of attending online training as scheduled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pPr>
            <w:r>
              <w:rPr>
                <w:color w:val="000000"/>
              </w:rPr>
              <w:t>Language Proficiency</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Fluent in English (listening, speaking, reading and writing)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rPr>
                <w:color w:val="000000"/>
              </w:rPr>
            </w:pPr>
            <w:r>
              <w:rPr>
                <w:color w:val="000000"/>
              </w:rPr>
              <w:t>Others</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rPr>
                <w:color w:val="000000"/>
              </w:rPr>
            </w:pPr>
            <w:r>
              <w:rPr>
                <w:color w:val="000000"/>
              </w:rPr>
              <w:t>Capable of using the platform of VooV Meeting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Seminar Content</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spacing w:line="250" w:lineRule="exact"/>
              <w:ind w:firstLine="420" w:firstLineChars="200"/>
              <w:rPr>
                <w:color w:val="000000"/>
              </w:rPr>
            </w:pPr>
            <w:r>
              <w:rPr>
                <w:color w:val="000000"/>
              </w:rPr>
              <w:t xml:space="preserve">The seminar will discuss the current situations and prospects of cassava production and processing in China and African countries with the form of </w:t>
            </w:r>
            <w:r>
              <w:rPr>
                <w:rFonts w:hint="eastAsia"/>
                <w:color w:val="000000"/>
              </w:rPr>
              <w:t>online</w:t>
            </w:r>
            <w:r>
              <w:rPr>
                <w:color w:val="000000"/>
              </w:rPr>
              <w:t xml:space="preserve"> lectures, discussions, virtual tours and cultural experience, etc. The</w:t>
            </w:r>
            <w:r>
              <w:t xml:space="preserve"> </w:t>
            </w:r>
            <w:r>
              <w:rPr>
                <w:color w:val="000000"/>
              </w:rPr>
              <w:t xml:space="preserve">participants engaged in cassava research, promotion, production, processing and trade in African countries can obtain China’s advanced cassava production and processing technologies, establish one clear information channel and a wide range of cooperation with China. </w:t>
            </w:r>
          </w:p>
          <w:p>
            <w:pPr>
              <w:spacing w:line="250" w:lineRule="exact"/>
              <w:ind w:firstLine="420" w:firstLineChars="200"/>
              <w:rPr>
                <w:color w:val="000000"/>
              </w:rPr>
            </w:pPr>
            <w:r>
              <w:rPr>
                <w:color w:val="000000"/>
              </w:rPr>
              <w:t xml:space="preserve">1. The </w:t>
            </w:r>
            <w:r>
              <w:rPr>
                <w:rFonts w:hint="eastAsia"/>
                <w:color w:val="000000"/>
              </w:rPr>
              <w:t>seminar</w:t>
            </w:r>
            <w:r>
              <w:rPr>
                <w:color w:val="000000"/>
              </w:rPr>
              <w:t xml:space="preserve"> covers a broad spectrum of lectures:</w:t>
            </w:r>
          </w:p>
          <w:p>
            <w:pPr>
              <w:spacing w:line="250" w:lineRule="exact"/>
              <w:ind w:firstLine="420" w:firstLineChars="200"/>
              <w:rPr>
                <w:color w:val="000000"/>
              </w:rPr>
            </w:pPr>
            <w:r>
              <w:rPr>
                <w:rFonts w:hint="eastAsia"/>
                <w:color w:val="000000"/>
              </w:rPr>
              <w:t>(</w:t>
            </w:r>
            <w:r>
              <w:rPr>
                <w:color w:val="000000"/>
              </w:rPr>
              <w:t xml:space="preserve">1) Introduction to experience of </w:t>
            </w:r>
            <w:r>
              <w:rPr>
                <w:rFonts w:hint="eastAsia"/>
                <w:color w:val="000000"/>
              </w:rPr>
              <w:t>pande</w:t>
            </w:r>
            <w:r>
              <w:rPr>
                <w:color w:val="000000"/>
              </w:rPr>
              <w:t>mic prevention and control in China: introduce the circumstances of disease treatment, nucleic acid test and vaccine inoculation in China</w:t>
            </w:r>
            <w:r>
              <w:rPr>
                <w:rFonts w:hint="eastAsia"/>
              </w:rPr>
              <w:t>;</w:t>
            </w:r>
          </w:p>
          <w:p>
            <w:pPr>
              <w:spacing w:line="250" w:lineRule="exact"/>
              <w:ind w:firstLine="420" w:firstLineChars="200"/>
              <w:rPr>
                <w:color w:val="000000"/>
              </w:rPr>
            </w:pPr>
            <w:r>
              <w:rPr>
                <w:rFonts w:hint="eastAsia"/>
              </w:rPr>
              <w:t>(</w:t>
            </w:r>
            <w:r>
              <w:t xml:space="preserve">2) General introduction to China’s national conditions: </w:t>
            </w:r>
            <w:r>
              <w:rPr>
                <w:color w:val="000000"/>
              </w:rPr>
              <w:t>introduce the background of China’s reform and opening and its huge changes, as well as the development of tropical agriculture;</w:t>
            </w:r>
          </w:p>
          <w:p>
            <w:pPr>
              <w:spacing w:line="250" w:lineRule="exact"/>
              <w:ind w:firstLine="420" w:firstLineChars="200"/>
              <w:rPr>
                <w:color w:val="000000"/>
              </w:rPr>
            </w:pPr>
            <w:r>
              <w:rPr>
                <w:color w:val="000000"/>
              </w:rPr>
              <w:t>(3) China cassava industry and international cooperation with African countries: introduce current situations of China cassava industry and cassava cooperation between China and African countries;</w:t>
            </w:r>
          </w:p>
          <w:p>
            <w:pPr>
              <w:spacing w:line="250" w:lineRule="exact"/>
              <w:ind w:firstLine="420" w:firstLineChars="200"/>
              <w:rPr>
                <w:color w:val="000000"/>
              </w:rPr>
            </w:pPr>
            <w:r>
              <w:rPr>
                <w:color w:val="000000"/>
              </w:rPr>
              <w:t>(4) T</w:t>
            </w:r>
            <w:r>
              <w:rPr>
                <w:rFonts w:hint="eastAsia"/>
                <w:color w:val="000000"/>
              </w:rPr>
              <w:t>he</w:t>
            </w:r>
            <w:r>
              <w:rPr>
                <w:color w:val="000000"/>
              </w:rPr>
              <w:t xml:space="preserve"> development situation and prospect of Chinese cassava food: introduce the cooking method and taste; </w:t>
            </w:r>
          </w:p>
          <w:p>
            <w:pPr>
              <w:spacing w:line="250" w:lineRule="exact"/>
              <w:ind w:firstLine="420" w:firstLineChars="200"/>
              <w:rPr>
                <w:color w:val="000000"/>
              </w:rPr>
            </w:pPr>
            <w:r>
              <w:rPr>
                <w:color w:val="000000"/>
              </w:rPr>
              <w:t>(5) Cassava agronomy research in China: introduction to plantation, fertilization and harvest;</w:t>
            </w:r>
          </w:p>
          <w:p>
            <w:pPr>
              <w:spacing w:line="250" w:lineRule="exact"/>
              <w:ind w:firstLine="420" w:firstLineChars="200"/>
              <w:rPr>
                <w:color w:val="000000"/>
              </w:rPr>
            </w:pPr>
            <w:r>
              <w:rPr>
                <w:color w:val="000000"/>
              </w:rPr>
              <w:t>(6) Pest management of cassava: introduce prevention and control technologies of cassava pest;</w:t>
            </w:r>
          </w:p>
          <w:p>
            <w:pPr>
              <w:spacing w:line="250" w:lineRule="exact"/>
              <w:ind w:firstLine="420" w:firstLineChars="200"/>
              <w:rPr>
                <w:color w:val="000000"/>
              </w:rPr>
            </w:pPr>
            <w:r>
              <w:rPr>
                <w:color w:val="000000"/>
              </w:rPr>
              <w:t>(7) Cassava disease management: introduce prevention and control technologies of cassava disease;</w:t>
            </w:r>
          </w:p>
          <w:p>
            <w:pPr>
              <w:spacing w:line="250" w:lineRule="exact"/>
              <w:ind w:firstLine="420" w:firstLineChars="200"/>
              <w:rPr>
                <w:color w:val="000000"/>
              </w:rPr>
            </w:pPr>
            <w:r>
              <w:rPr>
                <w:color w:val="000000"/>
              </w:rPr>
              <w:t xml:space="preserve">(8) </w:t>
            </w:r>
            <w:r>
              <w:rPr>
                <w:rFonts w:eastAsia="FangSong_GB2312"/>
                <w:color w:val="000000"/>
              </w:rPr>
              <w:t xml:space="preserve">Cassava genetic resources and its utilization for breeding: introduce the </w:t>
            </w:r>
            <w:r>
              <w:rPr>
                <w:rFonts w:eastAsia="FangSong_GB2312"/>
              </w:rPr>
              <w:t xml:space="preserve">collection, identification and analysis of germplasm resources in </w:t>
            </w:r>
            <w:r>
              <w:rPr>
                <w:rFonts w:hint="eastAsia" w:eastAsia="FangSong_GB2312"/>
              </w:rPr>
              <w:t>cassa</w:t>
            </w:r>
            <w:r>
              <w:rPr>
                <w:rFonts w:eastAsia="FangSong_GB2312"/>
              </w:rPr>
              <w:t>va</w:t>
            </w:r>
            <w:r>
              <w:rPr>
                <w:color w:val="000000"/>
              </w:rPr>
              <w:t>;</w:t>
            </w:r>
          </w:p>
          <w:p>
            <w:pPr>
              <w:spacing w:line="250" w:lineRule="exact"/>
              <w:ind w:firstLine="420" w:firstLineChars="200"/>
              <w:rPr>
                <w:color w:val="000000"/>
              </w:rPr>
            </w:pPr>
            <w:r>
              <w:rPr>
                <w:color w:val="000000"/>
              </w:rPr>
              <w:t>(9) Storing method of probiotics based on cassava: introduce production of probiotics using cassava;</w:t>
            </w:r>
          </w:p>
          <w:p>
            <w:pPr>
              <w:spacing w:line="250" w:lineRule="exact"/>
              <w:ind w:firstLine="420" w:firstLineChars="200"/>
              <w:rPr>
                <w:color w:val="000000"/>
              </w:rPr>
            </w:pPr>
            <w:r>
              <w:rPr>
                <w:color w:val="000000"/>
              </w:rPr>
              <w:t>(10) Cassava tissue culture and domestication: introduce procedures and notes when tissue culture;</w:t>
            </w:r>
          </w:p>
          <w:p>
            <w:pPr>
              <w:spacing w:line="250" w:lineRule="exact"/>
              <w:ind w:firstLine="420" w:firstLineChars="200"/>
              <w:rPr>
                <w:color w:val="000000"/>
              </w:rPr>
            </w:pPr>
            <w:r>
              <w:rPr>
                <w:color w:val="000000"/>
              </w:rPr>
              <w:t>(11) Advanced processing techniques for cassava: introduce the principal methods of preliminary  and intensive processing for cassava, etc.</w:t>
            </w:r>
          </w:p>
          <w:p>
            <w:pPr>
              <w:spacing w:line="250" w:lineRule="exact"/>
              <w:ind w:firstLine="420" w:firstLineChars="200"/>
              <w:rPr>
                <w:color w:val="000000"/>
              </w:rPr>
            </w:pPr>
            <w:r>
              <w:rPr>
                <w:color w:val="000000"/>
              </w:rPr>
              <w:t xml:space="preserve">During the seminar, we will also arrange well-known experts to interact with participants online </w:t>
            </w:r>
            <w:r>
              <w:rPr>
                <w:rFonts w:hint="eastAsia"/>
                <w:color w:val="000000"/>
              </w:rPr>
              <w:t>about</w:t>
            </w:r>
            <w:r>
              <w:rPr>
                <w:color w:val="000000"/>
              </w:rPr>
              <w:t xml:space="preserve"> cassava production and processing, as well as cassava </w:t>
            </w:r>
            <w:r>
              <w:rPr>
                <w:rFonts w:hint="eastAsia"/>
                <w:color w:val="000000"/>
              </w:rPr>
              <w:t>foo</w:t>
            </w:r>
            <w:r>
              <w:rPr>
                <w:color w:val="000000"/>
              </w:rPr>
              <w:t xml:space="preserve">d culture, </w:t>
            </w:r>
            <w:r>
              <w:rPr>
                <w:rFonts w:hint="eastAsia"/>
                <w:color w:val="000000"/>
              </w:rPr>
              <w:t>pre</w:t>
            </w:r>
            <w:r>
              <w:rPr>
                <w:color w:val="000000"/>
              </w:rPr>
              <w:t xml:space="preserve">pare virtual tours to the national cassava germplasm resources nursery, laboratory of tissue culture, large cassava processing plant, exhibition hall of Chinese Academy of Tropical Agricultural Sciences, Haikou Exposition Park of Tropical Agricultural Science and Technology, Xinglong Tropical Botanical Garden, Hainan Li &amp; Miao Minority Cultural Heritage Village and other places. Through a variety of online activities, the seminar will not only enhance friendship between China and African countries, but also </w:t>
            </w:r>
            <w:r>
              <w:rPr>
                <w:rFonts w:hint="eastAsia"/>
                <w:color w:val="000000"/>
              </w:rPr>
              <w:t>promote</w:t>
            </w:r>
            <w:r>
              <w:rPr>
                <w:color w:val="000000"/>
              </w:rPr>
              <w:t xml:space="preserve"> the mutual exchange and cooperation in agriculture including cassava at the same time.</w:t>
            </w:r>
          </w:p>
          <w:p>
            <w:pPr>
              <w:spacing w:line="250" w:lineRule="exact"/>
              <w:ind w:firstLine="420" w:firstLineChars="200"/>
              <w:rPr>
                <w:color w:val="000000"/>
              </w:rPr>
            </w:pPr>
            <w:r>
              <w:rPr>
                <w:rFonts w:hint="eastAsia"/>
                <w:color w:val="000000"/>
              </w:rPr>
              <w:t>2</w:t>
            </w:r>
            <w:r>
              <w:rPr>
                <w:color w:val="000000"/>
              </w:rPr>
              <w:t>. General introduction to experts of lectures:</w:t>
            </w:r>
          </w:p>
          <w:p>
            <w:pPr>
              <w:spacing w:line="250" w:lineRule="exact"/>
              <w:ind w:firstLine="420" w:firstLineChars="200"/>
              <w:rPr>
                <w:color w:val="000000"/>
              </w:rPr>
            </w:pPr>
            <w:r>
              <w:rPr>
                <w:rFonts w:hint="eastAsia"/>
                <w:color w:val="000000"/>
              </w:rPr>
              <w:t>(</w:t>
            </w:r>
            <w:r>
              <w:rPr>
                <w:color w:val="000000"/>
              </w:rPr>
              <w:t>1) Ms. ZENG Xiangjie: associate senior technologist of Hainan Center for Disease Control and Prevention (CDC), undertaken prevention and treatment of infectious diseases for a long term;</w:t>
            </w:r>
          </w:p>
          <w:p>
            <w:pPr>
              <w:spacing w:line="250" w:lineRule="exact"/>
              <w:ind w:firstLine="420" w:firstLineChars="200"/>
              <w:rPr>
                <w:color w:val="000000"/>
              </w:rPr>
            </w:pPr>
            <w:r>
              <w:rPr>
                <w:rFonts w:hint="eastAsia"/>
                <w:color w:val="000000"/>
              </w:rPr>
              <w:t>(</w:t>
            </w:r>
            <w:r>
              <w:rPr>
                <w:color w:val="000000"/>
              </w:rPr>
              <w:t>2) Mr. CHEN Qiubo: former vice president of Chinese Academy of Tropical Agricultural Sciences (CATAS), researcher, engaged in international cooperation for many years;</w:t>
            </w:r>
          </w:p>
          <w:p>
            <w:pPr>
              <w:spacing w:line="250" w:lineRule="exact"/>
              <w:ind w:firstLine="420" w:firstLineChars="200"/>
              <w:rPr>
                <w:color w:val="000000"/>
              </w:rPr>
            </w:pPr>
            <w:r>
              <w:rPr>
                <w:rFonts w:hint="eastAsia"/>
                <w:color w:val="000000"/>
              </w:rPr>
              <w:t>(</w:t>
            </w:r>
            <w:r>
              <w:rPr>
                <w:color w:val="000000"/>
              </w:rPr>
              <w:t>3) Mr. CHEN Songbi: former vice director of Tropical Crops Genetic Resources Institute (TCGRI), CATAS, researcher, engaged in cassava international cooperation for a long time;</w:t>
            </w:r>
          </w:p>
          <w:p>
            <w:pPr>
              <w:spacing w:line="250" w:lineRule="exact"/>
              <w:ind w:firstLine="420" w:firstLineChars="200"/>
              <w:rPr>
                <w:color w:val="000000"/>
              </w:rPr>
            </w:pPr>
            <w:r>
              <w:rPr>
                <w:rFonts w:hint="eastAsia"/>
                <w:color w:val="000000"/>
              </w:rPr>
              <w:t>(</w:t>
            </w:r>
            <w:r>
              <w:rPr>
                <w:color w:val="000000"/>
              </w:rPr>
              <w:t>4) Mr. ZHANG Zhenwen: associate researcher of TCGRI, CATAS in cassava processing;</w:t>
            </w:r>
          </w:p>
          <w:p>
            <w:pPr>
              <w:spacing w:line="250" w:lineRule="exact"/>
              <w:ind w:firstLine="420" w:firstLineChars="200"/>
              <w:rPr>
                <w:color w:val="000000"/>
              </w:rPr>
            </w:pPr>
            <w:r>
              <w:rPr>
                <w:rFonts w:hint="eastAsia"/>
                <w:color w:val="000000"/>
              </w:rPr>
              <w:t>(</w:t>
            </w:r>
            <w:r>
              <w:rPr>
                <w:color w:val="000000"/>
              </w:rPr>
              <w:t>5) Mr. HUANG Jie: researcher of TCGRI, CATAS in cassava production with smallholders;</w:t>
            </w:r>
          </w:p>
          <w:p>
            <w:pPr>
              <w:spacing w:line="250" w:lineRule="exact"/>
              <w:ind w:firstLine="420" w:firstLineChars="200"/>
              <w:rPr>
                <w:color w:val="000000"/>
              </w:rPr>
            </w:pPr>
            <w:r>
              <w:rPr>
                <w:rFonts w:hint="eastAsia"/>
                <w:color w:val="000000"/>
              </w:rPr>
              <w:t>(</w:t>
            </w:r>
            <w:r>
              <w:rPr>
                <w:color w:val="000000"/>
              </w:rPr>
              <w:t xml:space="preserve">6) Mr. CHEN Qing: researcher of Environment and Plant Protection Institute (EPPI), CATAS; </w:t>
            </w:r>
          </w:p>
          <w:p>
            <w:pPr>
              <w:spacing w:line="250" w:lineRule="exact"/>
              <w:ind w:firstLine="420" w:firstLineChars="200"/>
              <w:rPr>
                <w:color w:val="000000"/>
              </w:rPr>
            </w:pPr>
            <w:r>
              <w:rPr>
                <w:rFonts w:hint="eastAsia"/>
                <w:color w:val="000000"/>
              </w:rPr>
              <w:t>(</w:t>
            </w:r>
            <w:r>
              <w:rPr>
                <w:color w:val="000000"/>
              </w:rPr>
              <w:t xml:space="preserve">7) Mr. SHI Tao: </w:t>
            </w:r>
            <w:r>
              <w:rPr>
                <w:rFonts w:hint="eastAsia"/>
                <w:color w:val="000000"/>
              </w:rPr>
              <w:t>ass</w:t>
            </w:r>
            <w:r>
              <w:rPr>
                <w:color w:val="000000"/>
              </w:rPr>
              <w:t>ociate researcher of EPPI, CATAS in cassava disease prevention and control;</w:t>
            </w:r>
          </w:p>
          <w:p>
            <w:pPr>
              <w:spacing w:line="250" w:lineRule="exact"/>
              <w:ind w:firstLine="420" w:firstLineChars="200"/>
              <w:rPr>
                <w:color w:val="000000"/>
              </w:rPr>
            </w:pPr>
            <w:r>
              <w:rPr>
                <w:rFonts w:hint="eastAsia"/>
                <w:color w:val="000000"/>
              </w:rPr>
              <w:t>(</w:t>
            </w:r>
            <w:r>
              <w:rPr>
                <w:color w:val="000000"/>
              </w:rPr>
              <w:t>8) Mr. OU Wenjun: associate researcher of TCGRI, CATAS, participated in construction of cassava demonstration bases in Cambodia;</w:t>
            </w:r>
          </w:p>
          <w:p>
            <w:pPr>
              <w:spacing w:line="250" w:lineRule="exact"/>
              <w:ind w:firstLine="420" w:firstLineChars="200"/>
              <w:rPr>
                <w:color w:val="000000"/>
              </w:rPr>
            </w:pPr>
            <w:r>
              <w:rPr>
                <w:rFonts w:hint="eastAsia"/>
                <w:color w:val="000000"/>
              </w:rPr>
              <w:t>(</w:t>
            </w:r>
            <w:r>
              <w:rPr>
                <w:color w:val="000000"/>
              </w:rPr>
              <w:t xml:space="preserve">9) Ms. SUN Haiyan: </w:t>
            </w:r>
            <w:r>
              <w:rPr>
                <w:rFonts w:hint="eastAsia"/>
                <w:color w:val="000000"/>
              </w:rPr>
              <w:t>ass</w:t>
            </w:r>
            <w:r>
              <w:rPr>
                <w:color w:val="000000"/>
              </w:rPr>
              <w:t>ociate researcher of Institute of Tropical Bioscience and Biotechnology (ITBB), CATAS with a fruitful experience of cassava operation in laboratory;</w:t>
            </w:r>
          </w:p>
          <w:p>
            <w:pPr>
              <w:spacing w:line="250" w:lineRule="exact"/>
              <w:ind w:firstLine="420" w:firstLineChars="200"/>
              <w:rPr>
                <w:color w:val="000000"/>
              </w:rPr>
            </w:pPr>
            <w:r>
              <w:rPr>
                <w:rFonts w:hint="eastAsia"/>
                <w:color w:val="000000"/>
              </w:rPr>
              <w:t>(</w:t>
            </w:r>
            <w:r>
              <w:rPr>
                <w:color w:val="000000"/>
              </w:rPr>
              <w:t>10) Ms. ZHU Wenli: assistant researcher of TCGRI, CATAS;</w:t>
            </w:r>
          </w:p>
          <w:p>
            <w:pPr>
              <w:spacing w:line="250" w:lineRule="exact"/>
              <w:ind w:firstLine="420" w:firstLineChars="200"/>
              <w:rPr>
                <w:color w:val="000000"/>
              </w:rPr>
            </w:pPr>
            <w:r>
              <w:rPr>
                <w:rFonts w:hint="eastAsia"/>
                <w:color w:val="000000"/>
              </w:rPr>
              <w:t>(</w:t>
            </w:r>
            <w:r>
              <w:rPr>
                <w:color w:val="000000"/>
              </w:rPr>
              <w:t xml:space="preserve">11) Mr. WANG Fei: </w:t>
            </w:r>
            <w:r>
              <w:rPr>
                <w:rFonts w:hint="eastAsia"/>
                <w:color w:val="000000"/>
              </w:rPr>
              <w:t>ass</w:t>
            </w:r>
            <w:r>
              <w:rPr>
                <w:color w:val="000000"/>
              </w:rPr>
              <w:t>ociate researcher of Agricultural Product Processing Research Institute (IAPPR), CATAS, and engaged in training courses as the lecturer for many times.</w:t>
            </w:r>
          </w:p>
          <w:p>
            <w:pPr>
              <w:spacing w:line="250" w:lineRule="exact"/>
              <w:ind w:firstLine="420" w:firstLineChars="200"/>
              <w:rPr>
                <w:color w:val="000000"/>
              </w:rPr>
            </w:pPr>
            <w:r>
              <w:rPr>
                <w:rFonts w:hint="eastAsia"/>
                <w:color w:val="000000"/>
              </w:rPr>
              <w:t>3</w:t>
            </w:r>
            <w:r>
              <w:rPr>
                <w:color w:val="000000"/>
              </w:rPr>
              <w:t xml:space="preserve">. After lectures, participants </w:t>
            </w:r>
            <w:r>
              <w:t>need to join the online discussion and prepare the country report</w:t>
            </w:r>
            <w:r>
              <w:rPr>
                <w:color w:val="000000"/>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Host City</w:t>
            </w:r>
          </w:p>
        </w:tc>
        <w:tc>
          <w:tcPr>
            <w:tcW w:w="2268" w:type="dxa"/>
            <w:gridSpan w:val="2"/>
            <w:tcBorders>
              <w:top w:val="single" w:color="auto" w:sz="6" w:space="0"/>
              <w:left w:val="single" w:color="auto" w:sz="6" w:space="0"/>
              <w:bottom w:val="single" w:color="auto" w:sz="6" w:space="0"/>
              <w:right w:val="single" w:color="auto" w:sz="4" w:space="0"/>
            </w:tcBorders>
            <w:vAlign w:val="center"/>
          </w:tcPr>
          <w:p>
            <w:pPr>
              <w:spacing w:line="260" w:lineRule="exact"/>
              <w:jc w:val="center"/>
            </w:pPr>
            <w:r>
              <w:t>Haikou City, Hainan Province</w:t>
            </w:r>
          </w:p>
        </w:tc>
        <w:tc>
          <w:tcPr>
            <w:tcW w:w="1418" w:type="dxa"/>
            <w:gridSpan w:val="2"/>
            <w:tcBorders>
              <w:top w:val="single" w:color="auto" w:sz="6" w:space="0"/>
              <w:left w:val="nil"/>
              <w:bottom w:val="single" w:color="auto" w:sz="6" w:space="0"/>
              <w:right w:val="single" w:color="auto" w:sz="4" w:space="0"/>
            </w:tcBorders>
            <w:vAlign w:val="center"/>
          </w:tcPr>
          <w:p>
            <w:pPr>
              <w:spacing w:line="260" w:lineRule="exact"/>
              <w:jc w:val="center"/>
            </w:pPr>
            <w:r>
              <w:t>Cities of Virtual Tours</w:t>
            </w:r>
          </w:p>
        </w:tc>
        <w:tc>
          <w:tcPr>
            <w:tcW w:w="5255" w:type="dxa"/>
            <w:gridSpan w:val="2"/>
            <w:tcBorders>
              <w:top w:val="single" w:color="auto" w:sz="6" w:space="0"/>
              <w:left w:val="nil"/>
              <w:bottom w:val="single" w:color="auto" w:sz="6" w:space="0"/>
              <w:right w:val="single" w:color="auto" w:sz="8" w:space="0"/>
            </w:tcBorders>
            <w:vAlign w:val="center"/>
          </w:tcPr>
          <w:p>
            <w:pPr>
              <w:spacing w:line="260" w:lineRule="exact"/>
              <w:jc w:val="center"/>
            </w:pPr>
            <w:r>
              <w:rPr>
                <w:color w:val="000000"/>
              </w:rPr>
              <w:t>Danzhou City, W</w:t>
            </w:r>
            <w:r>
              <w:rPr>
                <w:rFonts w:hint="eastAsia"/>
                <w:color w:val="000000"/>
              </w:rPr>
              <w:t>anning</w:t>
            </w:r>
            <w:r>
              <w:rPr>
                <w:color w:val="000000"/>
              </w:rPr>
              <w:t xml:space="preserve"> City, Sanya City, Hainan Province; Nanning City, Guangxi Zhuang Autonomous Region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Notes</w:t>
            </w:r>
          </w:p>
        </w:tc>
        <w:tc>
          <w:tcPr>
            <w:tcW w:w="8941" w:type="dxa"/>
            <w:gridSpan w:val="6"/>
            <w:tcBorders>
              <w:top w:val="single" w:color="auto" w:sz="6" w:space="0"/>
              <w:left w:val="single" w:color="auto" w:sz="6" w:space="0"/>
              <w:bottom w:val="single" w:color="auto" w:sz="6" w:space="0"/>
              <w:right w:val="single" w:color="auto" w:sz="8" w:space="0"/>
            </w:tcBorders>
          </w:tcPr>
          <w:p>
            <w:pPr>
              <w:spacing w:line="240" w:lineRule="exact"/>
              <w:rPr>
                <w:color w:val="000000"/>
              </w:rPr>
            </w:pPr>
            <w:r>
              <w:rPr>
                <w:color w:val="000000"/>
              </w:rPr>
              <w:t xml:space="preserve">1. The </w:t>
            </w:r>
            <w:r>
              <w:rPr>
                <w:rFonts w:hint="eastAsia"/>
                <w:color w:val="000000"/>
              </w:rPr>
              <w:t>seminar</w:t>
            </w:r>
            <w:r>
              <w:rPr>
                <w:color w:val="000000"/>
              </w:rPr>
              <w:t xml:space="preserve"> will be held online </w:t>
            </w:r>
            <w:r>
              <w:rPr>
                <w:rFonts w:hint="eastAsia"/>
                <w:color w:val="000000"/>
              </w:rPr>
              <w:t>through</w:t>
            </w:r>
            <w:r>
              <w:rPr>
                <w:color w:val="000000"/>
              </w:rPr>
              <w:t xml:space="preserve"> VooV Meeting which requires participants to prepare necessary equipment, such as: internet connection, computer, microphone, camera, etc.</w:t>
            </w:r>
          </w:p>
          <w:p>
            <w:pPr>
              <w:spacing w:line="240" w:lineRule="exact"/>
              <w:rPr>
                <w:color w:val="000000"/>
              </w:rPr>
            </w:pPr>
            <w:r>
              <w:rPr>
                <w:color w:val="000000"/>
              </w:rPr>
              <w:t>2. Participants should enter the virtual classroom in advance 15 minutes with the screen name “NAME+COUNTRY”, which is identical to the passport information.</w:t>
            </w:r>
          </w:p>
          <w:p>
            <w:pPr>
              <w:spacing w:line="240" w:lineRule="exact"/>
              <w:rPr>
                <w:color w:val="000000"/>
              </w:rPr>
            </w:pPr>
            <w:r>
              <w:rPr>
                <w:color w:val="000000"/>
              </w:rPr>
              <w:t>3. Participants should be punctual and well-disciplined. The Certificate of Completion will be issued to those who meet all the requirements including good attendance records.</w:t>
            </w:r>
          </w:p>
          <w:p>
            <w:pPr>
              <w:spacing w:line="240" w:lineRule="exact"/>
              <w:rPr>
                <w:color w:val="000000"/>
              </w:rPr>
            </w:pPr>
            <w:r>
              <w:rPr>
                <w:color w:val="000000"/>
              </w:rPr>
              <w:t xml:space="preserve">4. Participants should protect security of information and personal confidentiality concerning the seminar. Course materials will be </w:t>
            </w:r>
            <w:r>
              <w:rPr>
                <w:rFonts w:hint="eastAsia"/>
                <w:color w:val="000000"/>
              </w:rPr>
              <w:t>given</w:t>
            </w:r>
            <w:r>
              <w:rPr>
                <w:color w:val="000000"/>
              </w:rPr>
              <w:t xml:space="preserve"> to participants after class, which shall not be shared via social media.</w:t>
            </w:r>
          </w:p>
          <w:p>
            <w:pPr>
              <w:spacing w:line="240" w:lineRule="exact"/>
              <w:rPr>
                <w:color w:val="000000"/>
              </w:rPr>
            </w:pPr>
            <w:r>
              <w:rPr>
                <w:rFonts w:hint="eastAsia"/>
                <w:color w:val="000000"/>
              </w:rPr>
              <w:t>5</w:t>
            </w:r>
            <w:r>
              <w:rPr>
                <w:color w:val="000000"/>
              </w:rPr>
              <w:t>. The courses are accompanied by English consecutive interpretation.</w:t>
            </w:r>
          </w:p>
          <w:p>
            <w:pPr>
              <w:spacing w:line="240" w:lineRule="exact"/>
              <w:rPr>
                <w:color w:val="000000"/>
              </w:rPr>
            </w:pPr>
            <w:r>
              <w:rPr>
                <w:rFonts w:hint="eastAsia"/>
                <w:color w:val="000000"/>
              </w:rPr>
              <w:t>6</w:t>
            </w:r>
            <w:r>
              <w:rPr>
                <w:color w:val="000000"/>
              </w:rPr>
              <w:t>. Contact the organizer prior to 5 days for test</w:t>
            </w:r>
            <w:r>
              <w:rPr>
                <w:rFonts w:hint="eastAsia"/>
                <w:color w:val="000000"/>
              </w:rPr>
              <w:t>ing</w:t>
            </w:r>
            <w:r>
              <w:rPr>
                <w:color w:val="000000"/>
              </w:rPr>
              <w:t xml:space="preserve"> Internet, software and hardware; the organizer will provide remote technical guidance and assistance.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36"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About the Organizer</w:t>
            </w:r>
          </w:p>
        </w:tc>
        <w:tc>
          <w:tcPr>
            <w:tcW w:w="8941" w:type="dxa"/>
            <w:gridSpan w:val="6"/>
            <w:tcBorders>
              <w:top w:val="single" w:color="auto" w:sz="6" w:space="0"/>
              <w:left w:val="single" w:color="auto" w:sz="6" w:space="0"/>
              <w:bottom w:val="single" w:color="auto" w:sz="6" w:space="0"/>
              <w:right w:val="single" w:color="auto" w:sz="8" w:space="0"/>
            </w:tcBorders>
          </w:tcPr>
          <w:p>
            <w:pPr>
              <w:spacing w:line="240" w:lineRule="exact"/>
              <w:ind w:firstLine="420" w:firstLineChars="200"/>
              <w:rPr>
                <w:rFonts w:eastAsia="FangSong_GB2312"/>
              </w:rPr>
            </w:pPr>
            <w:r>
              <w:rPr>
                <w:rFonts w:eastAsia="FangSong_GB2312"/>
              </w:rPr>
              <w:t>As the national tropical agricultural scientific and research institute under the administration of Ministry of Agriculture and Rural Affairs of the People’s Republic of China, Chinese Academy of Tropical Agricultural Sciences (</w:t>
            </w:r>
            <w:r>
              <w:rPr>
                <w:rFonts w:hint="eastAsia" w:eastAsia="FangSong_GB2312"/>
              </w:rPr>
              <w:t>a</w:t>
            </w:r>
            <w:r>
              <w:rPr>
                <w:rFonts w:eastAsia="FangSong_GB2312"/>
              </w:rPr>
              <w:t>bbreviated as: CATAS) was found</w:t>
            </w:r>
            <w:r>
              <w:rPr>
                <w:rFonts w:hint="eastAsia" w:eastAsia="FangSong_GB2312"/>
              </w:rPr>
              <w:t>ed</w:t>
            </w:r>
            <w:r>
              <w:rPr>
                <w:rFonts w:eastAsia="FangSong_GB2312"/>
              </w:rPr>
              <w:t xml:space="preserve"> in 1954 and its goals are focused on the collection, identification and analysis of germplasm resources in tropical crops, new variety breeding, cultivation technology improvement, integrated pest management, agricultural mechanization and waste materials utilization, farming of tropical livestock, testing for quality and safety of tropical agricultural products, etc. CATAS has 14 research institutes, such as: Tropical Crops Genetic Resources Institute, Rubber Research Institute, Spice &amp; Beverage Research Institute, Agricultural Product Processing Research Institute, etc., with a number of more than 4000 staffs, including 600 advanced professional researchers and 400 doctors.</w:t>
            </w:r>
            <w:r>
              <w:rPr>
                <w:rFonts w:hint="eastAsia" w:eastAsia="FangSong_GB2312"/>
              </w:rPr>
              <w:t xml:space="preserve"> </w:t>
            </w:r>
            <w:r>
              <w:rPr>
                <w:rFonts w:eastAsia="FangSong_GB2312"/>
              </w:rPr>
              <w:t>CATAS has undertaken a host of major national projects including “863” Project, “973” Project, National Key R &amp; D Plan, National Natural Science Foundation as well as a number of key projects funded by international organizations, such as: FAO and UNDP, etc. CATAS leads construction of national industrial technology system in natural rubber, cassava and banana.</w:t>
            </w:r>
          </w:p>
          <w:p>
            <w:pPr>
              <w:spacing w:line="240" w:lineRule="exact"/>
              <w:ind w:firstLine="420" w:firstLineChars="200"/>
              <w:rPr>
                <w:color w:val="000000"/>
              </w:rPr>
            </w:pPr>
            <w:r>
              <w:t>CATAS begins to offer training aid since 1962, and for the last 15 years, CATAS offers more than 99 international training courses to 4011 participants from 95 countries in the world with the sponsor of Ministry of Commerce, Ministry of Agriculture and Rural Affairs, Ministry of Foreign Affairs, Ministry of Science and Technology, FAO and UNDP etc. CATAS was awarded “FAO Reference Center for Tropical Agriculture Research and Training” by FAO in 2014.</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27" w:hRule="atLeast"/>
          <w:jc w:val="center"/>
        </w:trPr>
        <w:tc>
          <w:tcPr>
            <w:tcW w:w="1691" w:type="dxa"/>
            <w:tcBorders>
              <w:top w:val="single" w:color="auto" w:sz="6" w:space="0"/>
              <w:left w:val="single" w:color="auto" w:sz="8" w:space="0"/>
              <w:bottom w:val="single" w:color="auto" w:sz="8" w:space="0"/>
              <w:right w:val="single" w:color="auto" w:sz="6" w:space="0"/>
            </w:tcBorders>
            <w:vAlign w:val="center"/>
          </w:tcPr>
          <w:p>
            <w:pPr>
              <w:spacing w:line="260" w:lineRule="exact"/>
              <w:jc w:val="center"/>
            </w:pPr>
            <w:r>
              <w:t>Contact the Organizer</w:t>
            </w:r>
          </w:p>
        </w:tc>
        <w:tc>
          <w:tcPr>
            <w:tcW w:w="8941" w:type="dxa"/>
            <w:gridSpan w:val="6"/>
            <w:tcBorders>
              <w:top w:val="single" w:color="auto" w:sz="6" w:space="0"/>
              <w:left w:val="single" w:color="auto" w:sz="6" w:space="0"/>
              <w:bottom w:val="single" w:color="auto" w:sz="8" w:space="0"/>
              <w:right w:val="single" w:color="auto" w:sz="8" w:space="0"/>
            </w:tcBorders>
          </w:tcPr>
          <w:p>
            <w:pPr>
              <w:pStyle w:val="2"/>
              <w:spacing w:line="230" w:lineRule="exact"/>
              <w:jc w:val="both"/>
              <w:rPr>
                <w:color w:val="000000"/>
              </w:rPr>
            </w:pPr>
            <w:r>
              <w:rPr>
                <w:color w:val="000000"/>
              </w:rPr>
              <w:t>Contact Persons: Mr. ZHU J</w:t>
            </w:r>
            <w:r>
              <w:rPr>
                <w:rFonts w:hint="eastAsia"/>
                <w:color w:val="000000"/>
              </w:rPr>
              <w:t>iali</w:t>
            </w:r>
            <w:r>
              <w:rPr>
                <w:color w:val="000000"/>
              </w:rPr>
              <w:t>, M</w:t>
            </w:r>
            <w:r>
              <w:rPr>
                <w:rFonts w:hint="eastAsia"/>
                <w:color w:val="000000"/>
              </w:rPr>
              <w:t>s</w:t>
            </w:r>
            <w:r>
              <w:rPr>
                <w:color w:val="000000"/>
              </w:rPr>
              <w:t>. SU Lin</w:t>
            </w:r>
          </w:p>
          <w:p>
            <w:pPr>
              <w:pStyle w:val="2"/>
              <w:spacing w:line="230" w:lineRule="exact"/>
              <w:jc w:val="both"/>
              <w:rPr>
                <w:color w:val="000000"/>
              </w:rPr>
            </w:pPr>
            <w:r>
              <w:rPr>
                <w:color w:val="000000"/>
              </w:rPr>
              <w:t>Telephone: 0086-898-66895787</w:t>
            </w:r>
          </w:p>
          <w:p>
            <w:pPr>
              <w:spacing w:line="230" w:lineRule="exact"/>
              <w:rPr>
                <w:color w:val="000000"/>
              </w:rPr>
            </w:pPr>
            <w:r>
              <w:rPr>
                <w:color w:val="000000"/>
              </w:rPr>
              <w:t>Mobile Phone: 0086-15120837997 (Mr. ZHU), 0086-18389749150 (Ms. SU)</w:t>
            </w:r>
          </w:p>
          <w:p>
            <w:pPr>
              <w:spacing w:line="230" w:lineRule="exact"/>
              <w:rPr>
                <w:color w:val="000000"/>
              </w:rPr>
            </w:pPr>
            <w:r>
              <w:rPr>
                <w:color w:val="000000"/>
              </w:rPr>
              <w:t>Fax: 0086-898-66895787</w:t>
            </w:r>
          </w:p>
          <w:p>
            <w:pPr>
              <w:spacing w:line="230" w:lineRule="exact"/>
              <w:rPr>
                <w:color w:val="000000"/>
              </w:rPr>
            </w:pPr>
            <w:r>
              <w:rPr>
                <w:color w:val="000000"/>
              </w:rPr>
              <w:t xml:space="preserve">WeChat: patrick_zhujl </w:t>
            </w:r>
            <w:r>
              <w:rPr>
                <w:rFonts w:hint="eastAsia"/>
                <w:color w:val="000000"/>
              </w:rPr>
              <w:t>(</w:t>
            </w:r>
            <w:r>
              <w:rPr>
                <w:color w:val="000000"/>
              </w:rPr>
              <w:t>Mr. ZHU</w:t>
            </w:r>
            <w:r>
              <w:rPr>
                <w:rFonts w:hint="eastAsia"/>
                <w:color w:val="000000"/>
              </w:rPr>
              <w:t>),</w:t>
            </w:r>
            <w:r>
              <w:rPr>
                <w:color w:val="000000"/>
              </w:rPr>
              <w:t xml:space="preserve"> sulintvxq </w:t>
            </w:r>
            <w:r>
              <w:rPr>
                <w:rFonts w:hint="eastAsia"/>
                <w:color w:val="000000"/>
              </w:rPr>
              <w:t>(</w:t>
            </w:r>
            <w:r>
              <w:rPr>
                <w:color w:val="000000"/>
              </w:rPr>
              <w:t>Ms. SU</w:t>
            </w:r>
            <w:r>
              <w:rPr>
                <w:rFonts w:hint="eastAsia"/>
                <w:color w:val="000000"/>
              </w:rPr>
              <w:t>)</w:t>
            </w:r>
          </w:p>
          <w:p>
            <w:pPr>
              <w:spacing w:line="230" w:lineRule="exact"/>
              <w:rPr>
                <w:color w:val="000000"/>
              </w:rPr>
            </w:pPr>
            <w:r>
              <w:rPr>
                <w:color w:val="000000"/>
              </w:rPr>
              <w:t xml:space="preserve">QQ: 99220684 </w:t>
            </w:r>
            <w:r>
              <w:rPr>
                <w:rFonts w:hint="eastAsia"/>
                <w:color w:val="000000"/>
              </w:rPr>
              <w:t>(</w:t>
            </w:r>
            <w:r>
              <w:rPr>
                <w:color w:val="000000"/>
              </w:rPr>
              <w:t>Mr. ZHU</w:t>
            </w:r>
            <w:r>
              <w:rPr>
                <w:rFonts w:hint="eastAsia"/>
                <w:color w:val="000000"/>
              </w:rPr>
              <w:t>),</w:t>
            </w:r>
            <w:r>
              <w:rPr>
                <w:color w:val="000000"/>
              </w:rPr>
              <w:t xml:space="preserve"> </w:t>
            </w:r>
            <w:r>
              <w:rPr>
                <w:rFonts w:hint="eastAsia"/>
                <w:color w:val="000000"/>
              </w:rPr>
              <w:t>1</w:t>
            </w:r>
            <w:r>
              <w:rPr>
                <w:color w:val="000000"/>
              </w:rPr>
              <w:t xml:space="preserve">74705806 </w:t>
            </w:r>
            <w:r>
              <w:rPr>
                <w:rFonts w:hint="eastAsia"/>
                <w:color w:val="000000"/>
              </w:rPr>
              <w:t>(</w:t>
            </w:r>
            <w:r>
              <w:rPr>
                <w:color w:val="000000"/>
              </w:rPr>
              <w:t>Ms. SU</w:t>
            </w:r>
            <w:r>
              <w:rPr>
                <w:rFonts w:hint="eastAsia"/>
                <w:color w:val="000000"/>
              </w:rPr>
              <w:t>)</w:t>
            </w:r>
          </w:p>
          <w:p>
            <w:pPr>
              <w:spacing w:line="230" w:lineRule="exact"/>
            </w:pPr>
            <w:r>
              <w:rPr>
                <w:color w:val="000000"/>
              </w:rPr>
              <w:t xml:space="preserve">E-mail: 99220684@qq.com </w:t>
            </w:r>
            <w:r>
              <w:rPr>
                <w:rFonts w:hint="eastAsia"/>
              </w:rPr>
              <w:t>(</w:t>
            </w:r>
            <w:r>
              <w:rPr>
                <w:color w:val="000000"/>
              </w:rPr>
              <w:t>Mr. ZHU</w:t>
            </w:r>
            <w:r>
              <w:rPr>
                <w:rFonts w:hint="eastAsia"/>
              </w:rPr>
              <w:t>),</w:t>
            </w:r>
            <w:r>
              <w:t xml:space="preserve"> sulin713802@163.com </w:t>
            </w:r>
            <w:r>
              <w:rPr>
                <w:rFonts w:hint="eastAsia"/>
              </w:rPr>
              <w:t>(</w:t>
            </w:r>
            <w:r>
              <w:rPr>
                <w:color w:val="000000"/>
              </w:rPr>
              <w:t>Ms. SU</w:t>
            </w:r>
            <w:r>
              <w:rPr>
                <w:rFonts w:hint="eastAsia"/>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B3C"/>
    <w:rsid w:val="00001093"/>
    <w:rsid w:val="000056FF"/>
    <w:rsid w:val="00005902"/>
    <w:rsid w:val="00010E26"/>
    <w:rsid w:val="000449C9"/>
    <w:rsid w:val="000553D4"/>
    <w:rsid w:val="00076295"/>
    <w:rsid w:val="00080B77"/>
    <w:rsid w:val="00081698"/>
    <w:rsid w:val="00082B6F"/>
    <w:rsid w:val="00092FF9"/>
    <w:rsid w:val="000A0718"/>
    <w:rsid w:val="000A3F74"/>
    <w:rsid w:val="000C6209"/>
    <w:rsid w:val="000D2BF7"/>
    <w:rsid w:val="00102D88"/>
    <w:rsid w:val="00111A11"/>
    <w:rsid w:val="00113281"/>
    <w:rsid w:val="001138DF"/>
    <w:rsid w:val="00114203"/>
    <w:rsid w:val="00123EC8"/>
    <w:rsid w:val="0013692A"/>
    <w:rsid w:val="00183F11"/>
    <w:rsid w:val="001A2243"/>
    <w:rsid w:val="001C1C49"/>
    <w:rsid w:val="001C269F"/>
    <w:rsid w:val="001C4246"/>
    <w:rsid w:val="001D1B40"/>
    <w:rsid w:val="001E7108"/>
    <w:rsid w:val="001F59DA"/>
    <w:rsid w:val="002010F4"/>
    <w:rsid w:val="00203C7A"/>
    <w:rsid w:val="002123ED"/>
    <w:rsid w:val="0022095D"/>
    <w:rsid w:val="00240146"/>
    <w:rsid w:val="00243983"/>
    <w:rsid w:val="00266005"/>
    <w:rsid w:val="002B181C"/>
    <w:rsid w:val="002C56E1"/>
    <w:rsid w:val="002C73C1"/>
    <w:rsid w:val="002C795E"/>
    <w:rsid w:val="002D2426"/>
    <w:rsid w:val="002D49C2"/>
    <w:rsid w:val="002F0E8F"/>
    <w:rsid w:val="00312DA6"/>
    <w:rsid w:val="003239C0"/>
    <w:rsid w:val="00325970"/>
    <w:rsid w:val="00346989"/>
    <w:rsid w:val="00385D3C"/>
    <w:rsid w:val="003D71BA"/>
    <w:rsid w:val="003F544C"/>
    <w:rsid w:val="003F5BA5"/>
    <w:rsid w:val="00405EDF"/>
    <w:rsid w:val="00415B3C"/>
    <w:rsid w:val="00422207"/>
    <w:rsid w:val="00443BD9"/>
    <w:rsid w:val="004723A0"/>
    <w:rsid w:val="00472D3F"/>
    <w:rsid w:val="00502A5B"/>
    <w:rsid w:val="00507F06"/>
    <w:rsid w:val="00516476"/>
    <w:rsid w:val="00523A15"/>
    <w:rsid w:val="00525023"/>
    <w:rsid w:val="0052796A"/>
    <w:rsid w:val="005409F7"/>
    <w:rsid w:val="005511A4"/>
    <w:rsid w:val="00557370"/>
    <w:rsid w:val="005637D6"/>
    <w:rsid w:val="0058209B"/>
    <w:rsid w:val="00585637"/>
    <w:rsid w:val="00595F19"/>
    <w:rsid w:val="005A5B78"/>
    <w:rsid w:val="005A5C40"/>
    <w:rsid w:val="005E17DF"/>
    <w:rsid w:val="005F075A"/>
    <w:rsid w:val="00603EB0"/>
    <w:rsid w:val="00630A4F"/>
    <w:rsid w:val="006370F1"/>
    <w:rsid w:val="0065398E"/>
    <w:rsid w:val="00656DF2"/>
    <w:rsid w:val="006572AA"/>
    <w:rsid w:val="006755E4"/>
    <w:rsid w:val="00676D71"/>
    <w:rsid w:val="006C0290"/>
    <w:rsid w:val="006C2074"/>
    <w:rsid w:val="006C77B0"/>
    <w:rsid w:val="006D2B71"/>
    <w:rsid w:val="006D3C61"/>
    <w:rsid w:val="006E0975"/>
    <w:rsid w:val="006E577B"/>
    <w:rsid w:val="006E66F1"/>
    <w:rsid w:val="006F3489"/>
    <w:rsid w:val="006F6976"/>
    <w:rsid w:val="006F7FB8"/>
    <w:rsid w:val="0070637C"/>
    <w:rsid w:val="0070680A"/>
    <w:rsid w:val="00730EF3"/>
    <w:rsid w:val="00734F1C"/>
    <w:rsid w:val="007414C5"/>
    <w:rsid w:val="00744171"/>
    <w:rsid w:val="00797541"/>
    <w:rsid w:val="007A547E"/>
    <w:rsid w:val="007A7F72"/>
    <w:rsid w:val="007C2D76"/>
    <w:rsid w:val="007E091D"/>
    <w:rsid w:val="00813185"/>
    <w:rsid w:val="00842EF1"/>
    <w:rsid w:val="00856FBC"/>
    <w:rsid w:val="008651E8"/>
    <w:rsid w:val="0088120D"/>
    <w:rsid w:val="00885440"/>
    <w:rsid w:val="00885DE7"/>
    <w:rsid w:val="00887C10"/>
    <w:rsid w:val="008A1766"/>
    <w:rsid w:val="008B20CE"/>
    <w:rsid w:val="00916514"/>
    <w:rsid w:val="00934488"/>
    <w:rsid w:val="0095235E"/>
    <w:rsid w:val="009578FB"/>
    <w:rsid w:val="009610DB"/>
    <w:rsid w:val="00963648"/>
    <w:rsid w:val="009636FD"/>
    <w:rsid w:val="009A6A44"/>
    <w:rsid w:val="009A789A"/>
    <w:rsid w:val="009B04C6"/>
    <w:rsid w:val="009B0B1D"/>
    <w:rsid w:val="009B19B7"/>
    <w:rsid w:val="009B53E6"/>
    <w:rsid w:val="009C37A4"/>
    <w:rsid w:val="009C64C0"/>
    <w:rsid w:val="009D0BCD"/>
    <w:rsid w:val="00A24E16"/>
    <w:rsid w:val="00A35B64"/>
    <w:rsid w:val="00A74FBA"/>
    <w:rsid w:val="00A82FD9"/>
    <w:rsid w:val="00AA0294"/>
    <w:rsid w:val="00AB46F2"/>
    <w:rsid w:val="00AC7C54"/>
    <w:rsid w:val="00AE3FFF"/>
    <w:rsid w:val="00AF11B4"/>
    <w:rsid w:val="00B115AF"/>
    <w:rsid w:val="00B157C8"/>
    <w:rsid w:val="00B70514"/>
    <w:rsid w:val="00B725DD"/>
    <w:rsid w:val="00B80711"/>
    <w:rsid w:val="00B870F7"/>
    <w:rsid w:val="00B93580"/>
    <w:rsid w:val="00BA7349"/>
    <w:rsid w:val="00BF35A9"/>
    <w:rsid w:val="00BF3869"/>
    <w:rsid w:val="00C1191C"/>
    <w:rsid w:val="00C212DD"/>
    <w:rsid w:val="00C2212D"/>
    <w:rsid w:val="00C45286"/>
    <w:rsid w:val="00C86817"/>
    <w:rsid w:val="00CA0767"/>
    <w:rsid w:val="00CC436E"/>
    <w:rsid w:val="00CD6FBF"/>
    <w:rsid w:val="00CE3676"/>
    <w:rsid w:val="00CF0743"/>
    <w:rsid w:val="00CF6C41"/>
    <w:rsid w:val="00D0277A"/>
    <w:rsid w:val="00D04EB2"/>
    <w:rsid w:val="00D15EF9"/>
    <w:rsid w:val="00D34992"/>
    <w:rsid w:val="00D417F9"/>
    <w:rsid w:val="00D50268"/>
    <w:rsid w:val="00D550A4"/>
    <w:rsid w:val="00D84406"/>
    <w:rsid w:val="00D970E1"/>
    <w:rsid w:val="00DD66F2"/>
    <w:rsid w:val="00DE2286"/>
    <w:rsid w:val="00DE66F3"/>
    <w:rsid w:val="00E1367E"/>
    <w:rsid w:val="00E344D1"/>
    <w:rsid w:val="00E53FE1"/>
    <w:rsid w:val="00E53FF8"/>
    <w:rsid w:val="00E72CDB"/>
    <w:rsid w:val="00E77F1A"/>
    <w:rsid w:val="00EB0C9A"/>
    <w:rsid w:val="00EB4A48"/>
    <w:rsid w:val="00ED3214"/>
    <w:rsid w:val="00EE5A1E"/>
    <w:rsid w:val="00EF7875"/>
    <w:rsid w:val="00F52BDB"/>
    <w:rsid w:val="00F65DB0"/>
    <w:rsid w:val="00F80ECB"/>
    <w:rsid w:val="00F958CD"/>
    <w:rsid w:val="00F96FA2"/>
    <w:rsid w:val="00FB4CCD"/>
    <w:rsid w:val="00FC1EEA"/>
    <w:rsid w:val="00FC35DA"/>
    <w:rsid w:val="00FD2084"/>
    <w:rsid w:val="00FD38AE"/>
    <w:rsid w:val="00FF10B1"/>
    <w:rsid w:val="16F56E1B"/>
    <w:rsid w:val="1DBA793C"/>
    <w:rsid w:val="31B877A1"/>
    <w:rsid w:val="6CF87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nhideWhenUsed/>
    <w:qFormat/>
    <w:uiPriority w:val="99"/>
    <w:pPr>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styleId="8">
    <w:name w:val="annotation reference"/>
    <w:basedOn w:val="6"/>
    <w:semiHidden/>
    <w:unhideWhenUsed/>
    <w:qFormat/>
    <w:uiPriority w:val="99"/>
    <w:rPr>
      <w:sz w:val="21"/>
      <w:szCs w:val="21"/>
    </w:rPr>
  </w:style>
  <w:style w:type="character" w:customStyle="1" w:styleId="9">
    <w:name w:val="批注文字 字符"/>
    <w:basedOn w:val="6"/>
    <w:link w:val="2"/>
    <w:semiHidden/>
    <w:qFormat/>
    <w:uiPriority w:val="99"/>
    <w:rPr>
      <w:rFonts w:ascii="Times New Roman" w:hAnsi="Times New Roman" w:eastAsia="宋体" w:cs="Times New Roman"/>
      <w:szCs w:val="21"/>
    </w:rPr>
  </w:style>
  <w:style w:type="character" w:customStyle="1" w:styleId="10">
    <w:name w:val="未处理的提及1"/>
    <w:basedOn w:val="6"/>
    <w:semiHidden/>
    <w:unhideWhenUsed/>
    <w:qFormat/>
    <w:uiPriority w:val="99"/>
    <w:rPr>
      <w:color w:val="605E5C"/>
      <w:shd w:val="clear" w:color="auto" w:fill="E1DFDD"/>
    </w:rPr>
  </w:style>
  <w:style w:type="character" w:customStyle="1" w:styleId="11">
    <w:name w:val="页眉 字符"/>
    <w:basedOn w:val="6"/>
    <w:link w:val="4"/>
    <w:qFormat/>
    <w:uiPriority w:val="99"/>
    <w:rPr>
      <w:kern w:val="2"/>
      <w:sz w:val="18"/>
      <w:szCs w:val="18"/>
    </w:rPr>
  </w:style>
  <w:style w:type="character" w:customStyle="1" w:styleId="12">
    <w:name w:val="页脚 字符"/>
    <w:basedOn w:val="6"/>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A30B84-0E12-4406-AA88-634ABDDF2B66}">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1704</Words>
  <Characters>9718</Characters>
  <Lines>80</Lines>
  <Paragraphs>22</Paragraphs>
  <TotalTime>41</TotalTime>
  <ScaleCrop>false</ScaleCrop>
  <LinksUpToDate>false</LinksUpToDate>
  <CharactersWithSpaces>11400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2021-02-24T01:30:00Z</dcterms:created>
  <dc:creator>aibo</dc:creator>
  <cp:lastModifiedBy>明</cp:lastModifiedBy>
  <cp:lastPrinted>2021-04-02T07:08:10Z</cp:lastPrinted>
  <dcterms:modified xsi:type="dcterms:W3CDTF">2021-04-06T00:48:26Z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BE1835993C2E45F8AD15C498550F88D9</vt:lpwstr>
  </property>
</Properties>
</file>